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2A6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19 июня 2018 года № 255 «Об утверждении Правил организации и финансирования аутсорсинга услуг в сфере занятости населения» (с изменениями по состоянию на 26.06.2019 г.) (утратил си</w:t>
      </w:r>
      <w:r>
        <w:rPr>
          <w:rStyle w:val="s0"/>
          <w:b/>
          <w:bCs/>
        </w:rPr>
        <w:t>лу)</w:t>
      </w:r>
    </w:p>
    <w:p w:rsidR="00000000" w:rsidRDefault="00D22A62">
      <w:pPr>
        <w:pStyle w:val="pj"/>
      </w:pPr>
      <w:r>
        <w:rPr>
          <w:rStyle w:val="s0"/>
          <w:b/>
          <w:bCs/>
        </w:rPr>
        <w:t> </w:t>
      </w:r>
    </w:p>
    <w:p w:rsidR="00000000" w:rsidRDefault="00D22A6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июля 2018 года под № 17193</w:t>
      </w:r>
    </w:p>
    <w:p w:rsidR="00000000" w:rsidRDefault="00D22A62">
      <w:pPr>
        <w:pStyle w:val="pj"/>
      </w:pPr>
      <w:r>
        <w:rPr>
          <w:rStyle w:val="s0"/>
        </w:rPr>
        <w:t> </w:t>
      </w:r>
    </w:p>
    <w:p w:rsidR="00000000" w:rsidRDefault="00D22A62">
      <w:pPr>
        <w:pStyle w:val="pj"/>
      </w:pPr>
      <w:r>
        <w:rPr>
          <w:rStyle w:val="s0"/>
        </w:rPr>
        <w:t xml:space="preserve">Опубликован: «Казахстанская правда» от 27 июля 2018 г. № 141 (28770); </w:t>
      </w:r>
      <w:hyperlink r:id="rId7" w:anchor="!/doc/123783/rus" w:history="1">
        <w:r>
          <w:rPr>
            <w:rStyle w:val="a4"/>
          </w:rPr>
          <w:t>ИС «Эталонный контрольный банк НПА РК в электронном виде» 1 августа 2018 г.</w:t>
        </w:r>
      </w:hyperlink>
    </w:p>
    <w:p w:rsidR="00000000" w:rsidRDefault="00D22A62">
      <w:pPr>
        <w:pStyle w:val="pj"/>
      </w:pPr>
      <w:r>
        <w:rPr>
          <w:rStyle w:val="s0"/>
        </w:rPr>
        <w:t> </w:t>
      </w:r>
    </w:p>
    <w:p w:rsidR="00000000" w:rsidRDefault="00D22A62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2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13 июня 2023 года № 217</w:t>
      </w:r>
    </w:p>
    <w:p w:rsidR="00000000" w:rsidRDefault="00D22A62">
      <w:pPr>
        <w:pStyle w:val="pj"/>
      </w:pPr>
      <w:r>
        <w:t> </w:t>
      </w:r>
    </w:p>
    <w:p w:rsidR="00000000" w:rsidRDefault="00D22A62">
      <w:pPr>
        <w:pStyle w:val="pj"/>
      </w:pPr>
      <w:r>
        <w:t xml:space="preserve">Внесены изменения: </w:t>
      </w:r>
    </w:p>
    <w:p w:rsidR="00000000" w:rsidRDefault="00D22A62">
      <w:pPr>
        <w:pStyle w:val="pj"/>
      </w:pPr>
      <w:r>
        <w:t> </w:t>
      </w:r>
    </w:p>
    <w:p w:rsidR="00000000" w:rsidRDefault="00D22A62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</w:t>
      </w:r>
      <w:r>
        <w:t xml:space="preserve"> </w:t>
      </w:r>
      <w:r>
        <w:rPr>
          <w:rStyle w:val="s0"/>
        </w:rPr>
        <w:t>социальной защ</w:t>
      </w:r>
      <w:r>
        <w:rPr>
          <w:rStyle w:val="s0"/>
        </w:rPr>
        <w:t>иты населения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20.09.18 г. № 400</w:t>
      </w:r>
      <w:r>
        <w:t xml:space="preserve">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D22A62">
      <w:pPr>
        <w:pStyle w:val="pj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26.06.19 г. № 345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22A62">
      <w:pPr>
        <w:pStyle w:val="pj"/>
      </w:pPr>
      <w:r>
        <w:t> </w:t>
      </w:r>
    </w:p>
    <w:p w:rsidR="00000000" w:rsidRDefault="00D22A62">
      <w:pPr>
        <w:pStyle w:val="pj"/>
      </w:pPr>
      <w:r>
        <w:t>Предыдущие редакции:</w:t>
      </w:r>
    </w:p>
    <w:p w:rsidR="00000000" w:rsidRDefault="00D22A62">
      <w:pPr>
        <w:pStyle w:val="pj"/>
      </w:pPr>
      <w:r>
        <w:t> </w:t>
      </w:r>
    </w:p>
    <w:p w:rsidR="00000000" w:rsidRDefault="00D22A6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20.09.18 г.</w:t>
      </w:r>
    </w:p>
    <w:p w:rsidR="00000000" w:rsidRDefault="00D22A62">
      <w:pPr>
        <w:pStyle w:val="pj"/>
      </w:pPr>
      <w:hyperlink r:id="rId14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t>, действовавшая до внесения изменений от 26.06.19 г.</w:t>
      </w:r>
    </w:p>
    <w:p w:rsidR="00000000" w:rsidRDefault="00D22A62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A62" w:rsidRDefault="00D22A62" w:rsidP="00D22A62">
      <w:r>
        <w:separator/>
      </w:r>
    </w:p>
  </w:endnote>
  <w:endnote w:type="continuationSeparator" w:id="0">
    <w:p w:rsidR="00D22A62" w:rsidRDefault="00D22A62" w:rsidP="00D22A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A62" w:rsidRDefault="00D22A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A62" w:rsidRDefault="00D22A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A62" w:rsidRDefault="00D22A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A62" w:rsidRDefault="00D22A62" w:rsidP="00D22A62">
      <w:r>
        <w:separator/>
      </w:r>
    </w:p>
  </w:footnote>
  <w:footnote w:type="continuationSeparator" w:id="0">
    <w:p w:rsidR="00D22A62" w:rsidRDefault="00D22A62" w:rsidP="00D22A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A62" w:rsidRDefault="00D22A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A62" w:rsidRDefault="00D22A62" w:rsidP="00D22A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2A62" w:rsidRPr="00D22A62" w:rsidRDefault="00D22A62" w:rsidP="00D22A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19 июня 2018 года № 255 «Об утверждении Правил организации и финансирования аутсорсинга услуг в сфере занятости населения» (с изменениями по состоянию на 26.06.2019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2A62" w:rsidRDefault="00D22A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2A62"/>
    <w:rsid w:val="00D22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2A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2A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2A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2A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2A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2A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2A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2A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91858" TargetMode="External"/><Relationship Id="rId13" Type="http://schemas.openxmlformats.org/officeDocument/2006/relationships/hyperlink" Target="http://online.zakon.kz/Document/?doc_id=3327164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59696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6529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97333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88794" TargetMode="External"/><Relationship Id="rId14" Type="http://schemas.openxmlformats.org/officeDocument/2006/relationships/hyperlink" Target="http://online.zakon.kz/Document/?doc_id=3738117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1631</Characters>
  <Application>Microsoft Office Word</Application>
  <DocSecurity>0</DocSecurity>
  <Lines>13</Lines>
  <Paragraphs>3</Paragraphs>
  <ScaleCrop>false</ScaleCrop>
  <Company/>
  <LinksUpToDate>false</LinksUpToDate>
  <CharactersWithSpaces>1804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19 июня 2018 года № 255 «Об утверждении Правил организации и финансирования аутсорсинга услуг в сфере занятости населения» (с изменениями по состоянию на 26.06.2019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2023-12-01T22:42:00Z</dcterms:created>
  <dcterms:modified xsi:type="dcterms:W3CDTF">2023-12-01T22:42:00Z</dcterms:modified>
</cp:coreProperties>
</file>