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65B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24 апреля 2017 года № 33 «О внесении изменений в Решение Комиссии Таможенного союза от 20 сентября 2010 г. № 378» (г. Москва)</w:t>
      </w:r>
    </w:p>
    <w:p w:rsidR="00000000" w:rsidRDefault="007E65B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E65BE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26 апреля 2017 г.</w:t>
      </w:r>
    </w:p>
    <w:p w:rsidR="00000000" w:rsidRDefault="007E65BE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65BE" w:rsidRDefault="007E65BE" w:rsidP="007E65BE">
      <w:r>
        <w:separator/>
      </w:r>
    </w:p>
  </w:endnote>
  <w:endnote w:type="continuationSeparator" w:id="0">
    <w:p w:rsidR="007E65BE" w:rsidRDefault="007E65BE" w:rsidP="007E65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5BE" w:rsidRDefault="007E65B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5BE" w:rsidRDefault="007E65B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5BE" w:rsidRDefault="007E65B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65BE" w:rsidRDefault="007E65BE" w:rsidP="007E65BE">
      <w:r>
        <w:separator/>
      </w:r>
    </w:p>
  </w:footnote>
  <w:footnote w:type="continuationSeparator" w:id="0">
    <w:p w:rsidR="007E65BE" w:rsidRDefault="007E65BE" w:rsidP="007E65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5BE" w:rsidRDefault="007E65B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5BE" w:rsidRDefault="007E65BE" w:rsidP="007E65B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65BE" w:rsidRPr="007E65BE" w:rsidRDefault="007E65BE" w:rsidP="007E65B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24 апреля 2017 года № 33 «О внесении изменений в Решение Комиссии Таможенного союза от 20 сентября 2010 г. № 378» (г. Москва) (не введено в действие)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5BE" w:rsidRDefault="007E65B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65BE"/>
    <w:rsid w:val="007E65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E65B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E65B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E65B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E65B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E65B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E65B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E65B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E65B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354</Characters>
  <Application>Microsoft Office Word</Application>
  <DocSecurity>0</DocSecurity>
  <Lines>2</Lines>
  <Paragraphs>1</Paragraphs>
  <ScaleCrop>false</ScaleCrop>
  <Company>SPecialiST RePack</Company>
  <LinksUpToDate>false</LinksUpToDate>
  <CharactersWithSpaces>392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24 апреля 2017 года № 33 «О внесении изменений в Решение Комиссии Таможенного союза от 20 сентября 2010 г. № 378» (г. Москва) (не введено в действие)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2024-08-26T08:41:00Z</dcterms:created>
  <dcterms:modified xsi:type="dcterms:W3CDTF">2024-08-26T08:41:00Z</dcterms:modified>
</cp:coreProperties>
</file>