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419F">
      <w:pPr>
        <w:pStyle w:val="pj"/>
      </w:pPr>
      <w:bookmarkStart w:id="0" w:name="_GoBack"/>
      <w:bookmarkEnd w:id="0"/>
      <w:r>
        <w:rPr>
          <w:rStyle w:val="s0"/>
          <w:b/>
          <w:bCs/>
        </w:rPr>
        <w:t>«Өнеркәсіптік-инновациялық қызмет субъектілеріне қаржы институттары, сондай-ақ өнеркәсіптік-инновациялық қызмет субъектілеріне кредит беруді жүзеге асыратын қаржы агенті арқылы кредит беру шарттары мен тетіктерін айқындау туралы» Қазақстан Республикасы Үкі</w:t>
      </w:r>
      <w:r>
        <w:rPr>
          <w:rStyle w:val="s0"/>
          <w:b/>
          <w:bCs/>
        </w:rPr>
        <w:t>метінің 2022 жылғы 25 шілдедегi № 517 Қаулысы</w:t>
      </w:r>
    </w:p>
    <w:p w:rsidR="00000000" w:rsidRDefault="00CD419F">
      <w:pPr>
        <w:pStyle w:val="pj"/>
      </w:pPr>
      <w:r>
        <w:rPr>
          <w:rStyle w:val="s0"/>
          <w:b/>
          <w:bCs/>
        </w:rPr>
        <w:t> </w:t>
      </w:r>
    </w:p>
    <w:p w:rsidR="00000000" w:rsidRDefault="00CD419F">
      <w:pPr>
        <w:pStyle w:val="pj"/>
      </w:pPr>
      <w:r>
        <w:rPr>
          <w:rStyle w:val="s0"/>
        </w:rPr>
        <w:t xml:space="preserve">Жариялануы: </w:t>
      </w:r>
      <w:hyperlink r:id="rId7" w:anchor="!/doc/170040/kaz" w:history="1">
        <w:r>
          <w:rPr>
            <w:rStyle w:val="a4"/>
          </w:rPr>
          <w:t>«ҚР НҚА электрондық түрдегі эталондық бақылау банкі» АЖ 2022 ж. 26 шілдеде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2022 ж., № 44, 267-құжат</w:t>
      </w:r>
    </w:p>
    <w:p w:rsidR="00000000" w:rsidRDefault="00CD419F">
      <w:pPr>
        <w:pStyle w:val="pj"/>
      </w:pPr>
      <w:r>
        <w:t> </w:t>
      </w:r>
    </w:p>
    <w:p w:rsidR="00000000" w:rsidRDefault="00CD419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419F" w:rsidRDefault="00CD419F" w:rsidP="00CD419F">
      <w:r>
        <w:separator/>
      </w:r>
    </w:p>
  </w:endnote>
  <w:endnote w:type="continuationSeparator" w:id="0">
    <w:p w:rsidR="00CD419F" w:rsidRDefault="00CD419F" w:rsidP="00CD41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19F" w:rsidRDefault="00CD41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19F" w:rsidRDefault="00CD41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19F" w:rsidRDefault="00CD41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419F" w:rsidRDefault="00CD419F" w:rsidP="00CD419F">
      <w:r>
        <w:separator/>
      </w:r>
    </w:p>
  </w:footnote>
  <w:footnote w:type="continuationSeparator" w:id="0">
    <w:p w:rsidR="00CD419F" w:rsidRDefault="00CD419F" w:rsidP="00CD41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19F" w:rsidRDefault="00CD41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19F" w:rsidRDefault="00CD419F" w:rsidP="00CD41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419F" w:rsidRPr="00CD419F" w:rsidRDefault="00CD419F" w:rsidP="00CD41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«Өнеркәсіптік-инновациялық қызмет субъектілеріне қаржы институттары, сондай-ақ өнеркәсіптік-инновациялық қызмет субъектілеріне кредит беруді жүзеге асыратын қаржы агенті арқылы кредит беру шарттары мен тетіктерін айқындау туралы» Қазақстан Республикасы Үкіметінің 2022 жылғы 25 шілдедегi № 517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19F" w:rsidRDefault="00CD41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419F"/>
    <w:rsid w:val="00CD4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41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41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41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41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41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41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41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41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475</Characters>
  <Application>Microsoft Office Word</Application>
  <DocSecurity>0</DocSecurity>
  <Lines>3</Lines>
  <Paragraphs>1</Paragraphs>
  <ScaleCrop>false</ScaleCrop>
  <Company>SPecialiST RePack</Company>
  <LinksUpToDate>false</LinksUpToDate>
  <CharactersWithSpaces>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«Өнеркәсіптік-инновациялық қызмет субъектілеріне қаржы институттары, сондай-ақ өнеркәсіптік-инновациялық қызмет субъектілеріне кредит беруді жүзеге асыратын қаржы агенті арқылы кредит беру шарттары мен тетіктерін айқындау туралы» Қазақстан Республикасы Үкіметінің 2022 жылғы 25 шілдедегi № 517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2024-04-25T19:02:00Z</dcterms:created>
  <dcterms:modified xsi:type="dcterms:W3CDTF">2024-04-25T19:02:00Z</dcterms:modified>
</cp:coreProperties>
</file>