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2F0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20 декабря 2021 года № 118 «О внесении изменений в постановление Правления Национального Банка Республики Казахстан от 4 апреля 2019 года № 49 «Об утверждении Правил осуществления обменных</w:t>
      </w:r>
      <w:r>
        <w:rPr>
          <w:rStyle w:val="s0"/>
          <w:b/>
          <w:bCs/>
        </w:rPr>
        <w:t xml:space="preserve"> операций с наличной иностранной валютой в Республике Казахстан»</w:t>
      </w:r>
    </w:p>
    <w:p w:rsidR="00000000" w:rsidRDefault="00052F01">
      <w:pPr>
        <w:pStyle w:val="pj"/>
      </w:pPr>
      <w:r>
        <w:rPr>
          <w:rStyle w:val="s0"/>
          <w:b/>
          <w:bCs/>
        </w:rPr>
        <w:t> </w:t>
      </w:r>
    </w:p>
    <w:p w:rsidR="00000000" w:rsidRDefault="00052F01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декабря 2021 года под № 26123</w:t>
      </w:r>
    </w:p>
    <w:p w:rsidR="00000000" w:rsidRDefault="00052F01">
      <w:pPr>
        <w:pStyle w:val="pj"/>
      </w:pPr>
      <w:r>
        <w:rPr>
          <w:rStyle w:val="s0"/>
        </w:rPr>
        <w:t> </w:t>
      </w:r>
    </w:p>
    <w:p w:rsidR="00000000" w:rsidRDefault="00052F01">
      <w:pPr>
        <w:pStyle w:val="pj"/>
      </w:pPr>
      <w:r>
        <w:rPr>
          <w:rStyle w:val="s0"/>
        </w:rPr>
        <w:t xml:space="preserve">Опубликовано: </w:t>
      </w:r>
      <w:hyperlink r:id="rId7" w:anchor="!/doc/162301/rus" w:history="1">
        <w:r>
          <w:rPr>
            <w:rStyle w:val="a4"/>
          </w:rPr>
          <w:t>ИС «Эталонный контрольный банк НПА РК в электронном виде» 29 декабря 2021 г.</w:t>
        </w:r>
      </w:hyperlink>
    </w:p>
    <w:p w:rsidR="00000000" w:rsidRDefault="00052F01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2F01" w:rsidRDefault="00052F01" w:rsidP="00052F01">
      <w:r>
        <w:separator/>
      </w:r>
    </w:p>
  </w:endnote>
  <w:endnote w:type="continuationSeparator" w:id="0">
    <w:p w:rsidR="00052F01" w:rsidRDefault="00052F01" w:rsidP="00052F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F01" w:rsidRDefault="00052F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F01" w:rsidRDefault="00052F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F01" w:rsidRDefault="00052F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2F01" w:rsidRDefault="00052F01" w:rsidP="00052F01">
      <w:r>
        <w:separator/>
      </w:r>
    </w:p>
  </w:footnote>
  <w:footnote w:type="continuationSeparator" w:id="0">
    <w:p w:rsidR="00052F01" w:rsidRDefault="00052F01" w:rsidP="00052F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F01" w:rsidRDefault="00052F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F01" w:rsidRDefault="00052F01" w:rsidP="00052F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2F01" w:rsidRPr="00052F01" w:rsidRDefault="00052F01" w:rsidP="00052F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20 декабря 2021 года № 118 «О внесении изменений в постановление Правления Национального Банка Республики Казахстан от 4 апреля 2019 года № 49 «Об утверждении Правил осуществления обменных операций с наличной иностранной валютой в Республике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F01" w:rsidRDefault="00052F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2F01"/>
    <w:rsid w:val="00052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2F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2F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2F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2F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2F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2F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2F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2F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544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20 декабря 2021 года № 118 «О внесении изменений в постановление Правления Национального Банка Республики Казахстан от 4 апреля 2019 года № 49 «Об утверждении Правил осуществления обменных операций с наличной иностранной валютой в Республике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2023-10-30T11:09:00Z</dcterms:created>
  <dcterms:modified xsi:type="dcterms:W3CDTF">2023-10-30T11:09:00Z</dcterms:modified>
</cp:coreProperties>
</file>