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8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 апреля 2019 года № 46 «О внесении изменения в постановление Правления Национального Банка Республики Казахстан от 31 июля 2017 года № 149 «Об утверждении регламентов государственных услу</w:t>
      </w:r>
      <w:r>
        <w:rPr>
          <w:rStyle w:val="s0"/>
          <w:b/>
          <w:bCs/>
        </w:rPr>
        <w:t>г Национального Банка Республики Казахстан» (утратило силу)</w:t>
      </w:r>
    </w:p>
    <w:p w:rsidR="00000000" w:rsidRDefault="00CF181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F1812">
      <w:pPr>
        <w:ind w:firstLine="397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16 апреля 2019 года № 18516</w:t>
      </w:r>
    </w:p>
    <w:p w:rsidR="00000000" w:rsidRDefault="00CF1812">
      <w:pPr>
        <w:ind w:firstLine="397"/>
        <w:jc w:val="both"/>
      </w:pPr>
      <w:r>
        <w:rPr>
          <w:rStyle w:val="s0"/>
        </w:rPr>
        <w:t> </w:t>
      </w:r>
    </w:p>
    <w:p w:rsidR="00000000" w:rsidRDefault="00CF1812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0886/rus" w:history="1">
        <w:r>
          <w:rPr>
            <w:rStyle w:val="a4"/>
          </w:rPr>
          <w:t>ИС «Эталонный контрольный банк НПА РК в электронном виде» 30 апреля 2019 г.</w:t>
        </w:r>
      </w:hyperlink>
      <w:r>
        <w:rPr>
          <w:rStyle w:val="s0"/>
        </w:rPr>
        <w:t>; «Казахстанская правда» от 20 мая 2019 г. № 93 (28970)</w:t>
      </w:r>
    </w:p>
    <w:p w:rsidR="00000000" w:rsidRDefault="00CF1812">
      <w:pPr>
        <w:ind w:firstLine="397"/>
        <w:jc w:val="both"/>
      </w:pPr>
      <w:hyperlink r:id="rId8" w:anchor="!/doc/130886/rus" w:history="1">
        <w:r>
          <w:rPr>
            <w:rStyle w:val="a4"/>
            <w:u w:val="none"/>
          </w:rPr>
          <w:t> </w:t>
        </w:r>
      </w:hyperlink>
    </w:p>
    <w:p w:rsidR="00000000" w:rsidRDefault="00CF181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CF1812">
      <w:pPr>
        <w:ind w:firstLine="397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812" w:rsidRDefault="00CF1812" w:rsidP="00CF1812">
      <w:r>
        <w:separator/>
      </w:r>
    </w:p>
  </w:endnote>
  <w:endnote w:type="continuationSeparator" w:id="0">
    <w:p w:rsidR="00CF1812" w:rsidRDefault="00CF1812" w:rsidP="00CF1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12" w:rsidRDefault="00CF18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12" w:rsidRDefault="00CF18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12" w:rsidRDefault="00CF18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812" w:rsidRDefault="00CF1812" w:rsidP="00CF1812">
      <w:r>
        <w:separator/>
      </w:r>
    </w:p>
  </w:footnote>
  <w:footnote w:type="continuationSeparator" w:id="0">
    <w:p w:rsidR="00CF1812" w:rsidRDefault="00CF1812" w:rsidP="00CF18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12" w:rsidRDefault="00CF18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12" w:rsidRDefault="00CF1812" w:rsidP="00CF1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812" w:rsidRPr="00CF1812" w:rsidRDefault="00CF1812" w:rsidP="00CF1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 апреля 2019 года № 46 «О внесении изменения в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12" w:rsidRDefault="00CF18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812"/>
    <w:rsid w:val="00CF1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8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8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8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8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457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830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 апреля 2019 года № 46 «О внесении изменения в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2023-11-19T07:35:00Z</dcterms:created>
  <dcterms:modified xsi:type="dcterms:W3CDTF">2023-11-19T07:35:00Z</dcterms:modified>
</cp:coreProperties>
</file>