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412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«Регистрация исполнения обязанности по уплате таможенных пошлин, налогов, специальных, антидемпинговых, компенсационных пошлин, а также обеспечения исполнения обязанностей юридического лица, осуществляющего деятельность в сф</w:t>
      </w:r>
      <w:r>
        <w:rPr>
          <w:rStyle w:val="s0"/>
          <w:b/>
          <w:bCs/>
        </w:rPr>
        <w:t>ере таможенного дела, и (или) уполномоченного экономического оператора» (приложение 50 к приказу Министра финансов Республики Казахстан от 27 апреля 2015 года № 284) (с изменениями и дополнениями по состоянию на 28.12.2018 г.) (утратил силу)</w:t>
      </w:r>
    </w:p>
    <w:p w:rsidR="00000000" w:rsidRDefault="00144127">
      <w:r>
        <w:t> </w:t>
      </w:r>
    </w:p>
    <w:p w:rsidR="00000000" w:rsidRDefault="0014412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144127">
      <w:pPr>
        <w:ind w:firstLine="400"/>
        <w:jc w:val="both"/>
      </w:pPr>
      <w:r>
        <w:rPr>
          <w:rStyle w:val="s0"/>
        </w:rPr>
        <w:t> </w:t>
      </w:r>
    </w:p>
    <w:p w:rsidR="00000000" w:rsidRDefault="0014412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25 июня 2015 г.</w:t>
        </w:r>
      </w:hyperlink>
    </w:p>
    <w:p w:rsidR="00000000" w:rsidRDefault="00144127">
      <w:pPr>
        <w:ind w:firstLine="397"/>
        <w:jc w:val="both"/>
      </w:pPr>
      <w:r>
        <w:rPr>
          <w:rStyle w:val="s0"/>
        </w:rPr>
        <w:t> </w:t>
      </w:r>
    </w:p>
    <w:p w:rsidR="00000000" w:rsidRDefault="0014412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144127">
      <w:pPr>
        <w:ind w:firstLine="397"/>
        <w:jc w:val="both"/>
      </w:pPr>
      <w:r>
        <w:rPr>
          <w:rStyle w:val="s0"/>
        </w:rPr>
        <w:t> </w:t>
      </w:r>
    </w:p>
    <w:p w:rsidR="00000000" w:rsidRDefault="00144127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144127">
      <w:pPr>
        <w:ind w:firstLine="400"/>
        <w:jc w:val="both"/>
      </w:pPr>
      <w:r>
        <w:rPr>
          <w:rStyle w:val="s0"/>
        </w:rPr>
        <w:t> </w:t>
      </w:r>
    </w:p>
    <w:p w:rsidR="00000000" w:rsidRDefault="00144127">
      <w:pPr>
        <w:ind w:firstLine="400"/>
        <w:jc w:val="both"/>
      </w:pPr>
      <w:hyperlink r:id="rId9" w:anchor="sub_id=2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4127">
      <w:pPr>
        <w:ind w:firstLine="400"/>
        <w:jc w:val="both"/>
      </w:pPr>
      <w:hyperlink r:id="rId11" w:anchor="sub_id=3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4127">
      <w:pPr>
        <w:ind w:firstLine="400"/>
        <w:jc w:val="both"/>
      </w:pPr>
      <w:hyperlink r:id="rId13" w:anchor="sub_id=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05.07.17 г. № 418 (введен в действие по истече</w:t>
      </w:r>
      <w:r>
        <w:rPr>
          <w:rStyle w:val="s0"/>
        </w:rPr>
        <w:t xml:space="preserve">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4127">
      <w:pPr>
        <w:ind w:firstLine="397"/>
        <w:jc w:val="both"/>
      </w:pPr>
      <w:hyperlink r:id="rId15" w:anchor="sub_id=2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</w:t>
      </w:r>
      <w:r>
        <w:rPr>
          <w:rStyle w:val="s0"/>
        </w:rPr>
        <w:t xml:space="preserve">от 28.12.18 г. № 1117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44127">
      <w:pPr>
        <w:ind w:firstLine="400"/>
        <w:jc w:val="both"/>
      </w:pPr>
      <w:r>
        <w:rPr>
          <w:rStyle w:val="s0"/>
        </w:rPr>
        <w:t> </w:t>
      </w:r>
    </w:p>
    <w:p w:rsidR="00000000" w:rsidRDefault="0014412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44127">
      <w:pPr>
        <w:ind w:firstLine="400"/>
        <w:jc w:val="both"/>
      </w:pPr>
      <w:r>
        <w:rPr>
          <w:rStyle w:val="s0"/>
        </w:rPr>
        <w:t> </w:t>
      </w:r>
    </w:p>
    <w:p w:rsidR="00000000" w:rsidRDefault="00144127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08.12.15 г.</w:t>
      </w:r>
    </w:p>
    <w:p w:rsidR="00000000" w:rsidRDefault="00144127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144127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05.07.17 г.</w:t>
      </w:r>
    </w:p>
    <w:p w:rsidR="00000000" w:rsidRDefault="00144127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144127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4127" w:rsidRDefault="00144127" w:rsidP="00144127">
      <w:r>
        <w:separator/>
      </w:r>
    </w:p>
  </w:endnote>
  <w:endnote w:type="continuationSeparator" w:id="0">
    <w:p w:rsidR="00144127" w:rsidRDefault="00144127" w:rsidP="001441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127" w:rsidRDefault="001441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127" w:rsidRDefault="001441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127" w:rsidRDefault="001441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4127" w:rsidRDefault="00144127" w:rsidP="00144127">
      <w:r>
        <w:separator/>
      </w:r>
    </w:p>
  </w:footnote>
  <w:footnote w:type="continuationSeparator" w:id="0">
    <w:p w:rsidR="00144127" w:rsidRDefault="00144127" w:rsidP="001441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127" w:rsidRDefault="001441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127" w:rsidRDefault="00144127" w:rsidP="001441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4127" w:rsidRPr="00144127" w:rsidRDefault="00144127" w:rsidP="001441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«Регистрация исполнения обязанности по уплате таможенных пошлин, налогов, специальных, антидемпинговых, компенсационных пошлин, а также обеспечения исполнения обязанностей юридического лица, осуществляющего деятельность в сфере таможенного дела, и (или) уполномоченного экономического оператора» (приложение 50 к приказу Министра финансов Республики Казахстан от 27 апреля 2015 года № 284) (с изменениями и дополнениями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127" w:rsidRDefault="001441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4127"/>
    <w:rsid w:val="00144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41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41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41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41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41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41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41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41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9110440" TargetMode="External"/><Relationship Id="rId18" Type="http://schemas.openxmlformats.org/officeDocument/2006/relationships/hyperlink" Target="http://online.zakon.kz/Document/?doc_id=3198353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7905480" TargetMode="External"/><Relationship Id="rId17" Type="http://schemas.openxmlformats.org/officeDocument/2006/relationships/hyperlink" Target="http://online.zakon.kz/Document/?doc_id=3183025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56109" TargetMode="External"/><Relationship Id="rId20" Type="http://schemas.openxmlformats.org/officeDocument/2006/relationships/hyperlink" Target="http://online.zakon.kz/Document/?doc_id=3541443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8523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1961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yperlink" Target="http://online.zakon.kz/Document/?doc_id=369571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315153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2527</Characters>
  <Application>Microsoft Office Word</Application>
  <DocSecurity>0</DocSecurity>
  <Lines>21</Lines>
  <Paragraphs>5</Paragraphs>
  <ScaleCrop>false</ScaleCrop>
  <Company/>
  <LinksUpToDate>false</LinksUpToDate>
  <CharactersWithSpaces>2756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2025-02-09T01:29:00Z</dcterms:created>
  <dcterms:modified xsi:type="dcterms:W3CDTF">2025-02-09T01:29:00Z</dcterms:modified>
</cp:coreProperties>
</file>