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21D7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Первого заместителя Премьер-Министра Республики Казахстан - Министра финансов Республики Казахстан от 25 декабря 2019 года № 1417 «О внесении изменения в приказ Министра финансов Республики Казахстан от 4 декабря 2014 года № 540 «Об утверждении Прав</w:t>
      </w:r>
      <w:r>
        <w:rPr>
          <w:rStyle w:val="s0"/>
          <w:rFonts w:eastAsia="Times New Roman"/>
          <w:b/>
          <w:bCs/>
        </w:rPr>
        <w:t>ил исполнения бюджета и его кассового обслуживания»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5C21D7">
      <w:pPr>
        <w:pStyle w:val="pj"/>
      </w:pPr>
      <w:r>
        <w:rPr>
          <w:rStyle w:val="s0"/>
        </w:rPr>
        <w:t> </w:t>
      </w:r>
    </w:p>
    <w:p w:rsidR="00000000" w:rsidRDefault="005C21D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декабря 2019 года под № 19766</w:t>
      </w:r>
    </w:p>
    <w:p w:rsidR="00000000" w:rsidRDefault="005C21D7">
      <w:pPr>
        <w:pStyle w:val="pj"/>
      </w:pPr>
      <w:r>
        <w:rPr>
          <w:rStyle w:val="s0"/>
        </w:rPr>
        <w:t> </w:t>
      </w:r>
    </w:p>
    <w:p w:rsidR="00000000" w:rsidRDefault="005C21D7">
      <w:pPr>
        <w:pStyle w:val="pj"/>
      </w:pPr>
      <w:r>
        <w:rPr>
          <w:rStyle w:val="s0"/>
        </w:rPr>
        <w:t xml:space="preserve">Опубликован: </w:t>
      </w:r>
      <w:hyperlink r:id="rId7" w:anchor="!/doc/137517/rus" w:tgtFrame="_blank" w:history="1">
        <w:r>
          <w:rPr>
            <w:rStyle w:val="a4"/>
          </w:rPr>
          <w:t>ИС «Эталонный контрольный банк НПА РК в электронном виде» 27 декабря 2019 г.</w:t>
        </w:r>
      </w:hyperlink>
    </w:p>
    <w:p w:rsidR="00000000" w:rsidRDefault="005C21D7">
      <w:pPr>
        <w:pStyle w:val="pj"/>
      </w:pPr>
      <w:r>
        <w:rPr>
          <w:rStyle w:val="s0"/>
        </w:rPr>
        <w:t> </w:t>
      </w:r>
    </w:p>
    <w:p w:rsidR="00000000" w:rsidRDefault="005C21D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финансов РК от 2 июля 2025 года № 339</w:t>
      </w:r>
    </w:p>
    <w:p w:rsidR="00000000" w:rsidRDefault="005C21D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1D7" w:rsidRDefault="005C21D7" w:rsidP="005C21D7">
      <w:r>
        <w:separator/>
      </w:r>
    </w:p>
  </w:endnote>
  <w:endnote w:type="continuationSeparator" w:id="0">
    <w:p w:rsidR="005C21D7" w:rsidRDefault="005C21D7" w:rsidP="005C21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1D7" w:rsidRDefault="005C21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1D7" w:rsidRDefault="005C21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1D7" w:rsidRDefault="005C21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1D7" w:rsidRDefault="005C21D7" w:rsidP="005C21D7">
      <w:r>
        <w:separator/>
      </w:r>
    </w:p>
  </w:footnote>
  <w:footnote w:type="continuationSeparator" w:id="0">
    <w:p w:rsidR="005C21D7" w:rsidRDefault="005C21D7" w:rsidP="005C21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1D7" w:rsidRDefault="005C21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1D7" w:rsidRDefault="005C21D7" w:rsidP="005C2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21D7" w:rsidRPr="005C21D7" w:rsidRDefault="005C21D7" w:rsidP="005C2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25 декабря 2019 года № 1417 «О внесении изменения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1D7" w:rsidRDefault="005C21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21D7"/>
    <w:rsid w:val="005C2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2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21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2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21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2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21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2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21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1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691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2025-07-20T15:18:00Z</dcterms:created>
  <dcterms:modified xsi:type="dcterms:W3CDTF">2025-07-20T15:18:00Z</dcterms:modified>
</cp:coreProperties>
</file>