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4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июля 2016 года № 345 «Об утверждении типовой формы договора о долевом участии в жилищном строительстве» (с изменениями по состоянию на 21.12.2024 г.)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2016 года под № 14185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28 сентября 2016 г.</w:t>
        </w:r>
      </w:hyperlink>
      <w:r>
        <w:rPr>
          <w:rStyle w:val="s0"/>
        </w:rPr>
        <w:t xml:space="preserve">; </w:t>
      </w:r>
      <w:hyperlink r:id="rId8" w:anchor="!/doc/105984/rus" w:history="1">
        <w:r>
          <w:rPr>
            <w:rStyle w:val="a4"/>
          </w:rPr>
          <w:t>С «Эталонный контрольный банк НПА РК в электронном виде» 6 октября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25 июля 2017 г. № 140 (28519)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r>
        <w:rPr>
          <w:rStyle w:val="s0"/>
        </w:rPr>
        <w:t>Внесены изменения: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30.06.17 г. № 412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64B3">
      <w:pPr>
        <w:pStyle w:val="pj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30.09.20 г. № 504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64B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05.12.2</w:t>
      </w:r>
      <w:r>
        <w:rPr>
          <w:rStyle w:val="s0"/>
        </w:rPr>
        <w:t>4 г. № 414 (</w:t>
      </w:r>
      <w:hyperlink r:id="rId1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декабря 2024 г.).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r>
        <w:rPr>
          <w:rStyle w:val="s0"/>
        </w:rPr>
        <w:t>Предыдущие редакции:</w:t>
      </w:r>
    </w:p>
    <w:p w:rsidR="00000000" w:rsidRDefault="00F564B3">
      <w:pPr>
        <w:pStyle w:val="pj"/>
      </w:pPr>
      <w:r>
        <w:rPr>
          <w:rStyle w:val="s0"/>
        </w:rPr>
        <w:t> </w:t>
      </w:r>
    </w:p>
    <w:p w:rsidR="00000000" w:rsidRDefault="00F564B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30.06.17 г.</w:t>
      </w:r>
    </w:p>
    <w:p w:rsidR="00000000" w:rsidRDefault="00F564B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30.09.20 г.</w:t>
      </w:r>
    </w:p>
    <w:p w:rsidR="00000000" w:rsidRDefault="00F564B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05.12.24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4B3" w:rsidRDefault="00F564B3" w:rsidP="00F564B3">
      <w:r>
        <w:separator/>
      </w:r>
    </w:p>
  </w:endnote>
  <w:endnote w:type="continuationSeparator" w:id="0">
    <w:p w:rsidR="00F564B3" w:rsidRDefault="00F564B3" w:rsidP="00F56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4B3" w:rsidRDefault="00F564B3" w:rsidP="00F564B3">
      <w:r>
        <w:separator/>
      </w:r>
    </w:p>
  </w:footnote>
  <w:footnote w:type="continuationSeparator" w:id="0">
    <w:p w:rsidR="00F564B3" w:rsidRDefault="00F564B3" w:rsidP="00F564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 w:rsidP="00F564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4B3" w:rsidRPr="00F564B3" w:rsidRDefault="00F564B3" w:rsidP="00F564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июля 2016 года № 345 «Об утверждении типовой формы договора о долевом участии в жилищном строительстве» (с изменениями по состоянию на 21.12.2024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4B3" w:rsidRDefault="00F564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4B3"/>
    <w:rsid w:val="00F56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4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4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4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4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4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4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4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4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706326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600014185" TargetMode="External"/><Relationship Id="rId12" Type="http://schemas.openxmlformats.org/officeDocument/2006/relationships/hyperlink" Target="http://online.zakon.kz/Document/?doc_id=34979947" TargetMode="External"/><Relationship Id="rId17" Type="http://schemas.openxmlformats.org/officeDocument/2006/relationships/hyperlink" Target="http://online.zakon.kz/Document/?doc_id=3903063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5259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557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5259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71803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47517" TargetMode="External"/><Relationship Id="rId14" Type="http://schemas.openxmlformats.org/officeDocument/2006/relationships/hyperlink" Target="http://online.zakon.kz/Document/?doc_id=3706326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2025-02-26T15:01:00Z</dcterms:created>
  <dcterms:modified xsi:type="dcterms:W3CDTF">2025-02-26T15:01:00Z</dcterms:modified>
</cp:coreProperties>
</file>