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09B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20 февраля 2015 года № 113 «Об утверждении Правил создания наблюдательного совета в государственных предприятиях на праве хозяйственного ведения, требований, предъявляемых к лицам, избираемым в</w:t>
      </w:r>
      <w:r>
        <w:rPr>
          <w:rStyle w:val="s0"/>
          <w:b/>
          <w:bCs/>
        </w:rPr>
        <w:t xml:space="preserve"> состав наблюдательного совета, а также Правил конкурсного отбора членов наблюдательного совета и досрочного прекращения их полномочий» (с изменениями и дополнениями по состоянию на 08.12.2024 г.)</w:t>
      </w:r>
    </w:p>
    <w:p w:rsidR="00000000" w:rsidRDefault="000509B1">
      <w:pPr>
        <w:pStyle w:val="pj"/>
      </w:pPr>
      <w:r>
        <w:t> </w:t>
      </w:r>
    </w:p>
    <w:p w:rsidR="00000000" w:rsidRDefault="000509B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марта 2015 года под № 10503</w:t>
      </w:r>
    </w:p>
    <w:p w:rsidR="00000000" w:rsidRDefault="000509B1">
      <w:pPr>
        <w:pStyle w:val="pj"/>
      </w:pPr>
      <w:r>
        <w:rPr>
          <w:rStyle w:val="s0"/>
        </w:rPr>
        <w:t> </w:t>
      </w:r>
    </w:p>
    <w:p w:rsidR="00000000" w:rsidRDefault="000509B1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15 апреля 2015 г.</w:t>
        </w:r>
      </w:hyperlink>
      <w:r>
        <w:rPr>
          <w:rStyle w:val="s0"/>
        </w:rPr>
        <w:t>; «Казахстанская правда» от 14 апреля 2016 г. № 70 (28196)</w:t>
      </w:r>
    </w:p>
    <w:p w:rsidR="00000000" w:rsidRDefault="000509B1">
      <w:pPr>
        <w:pStyle w:val="pj"/>
      </w:pPr>
      <w:r>
        <w:rPr>
          <w:rStyle w:val="s0"/>
        </w:rPr>
        <w:t> </w:t>
      </w:r>
    </w:p>
    <w:p w:rsidR="00000000" w:rsidRDefault="000509B1">
      <w:pPr>
        <w:pStyle w:val="pj"/>
      </w:pPr>
      <w:r>
        <w:rPr>
          <w:rStyle w:val="s0"/>
        </w:rPr>
        <w:t>Внесены изменения:</w:t>
      </w:r>
    </w:p>
    <w:p w:rsidR="00000000" w:rsidRDefault="000509B1">
      <w:pPr>
        <w:pStyle w:val="pj"/>
      </w:pPr>
      <w:r>
        <w:rPr>
          <w:rStyle w:val="s0"/>
        </w:rPr>
        <w:t> </w:t>
      </w:r>
    </w:p>
    <w:p w:rsidR="00000000" w:rsidRDefault="000509B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26.02.18 г. № 75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509B1">
      <w:pPr>
        <w:pStyle w:val="pj"/>
      </w:pPr>
      <w:hyperlink r:id="rId10" w:anchor="sub_id=300" w:history="1">
        <w:r>
          <w:rPr>
            <w:rStyle w:val="a4"/>
          </w:rPr>
          <w:t>пр</w:t>
        </w:r>
        <w:r>
          <w:rPr>
            <w:rStyle w:val="a4"/>
          </w:rPr>
          <w:t>иказом</w:t>
        </w:r>
      </w:hyperlink>
      <w:r>
        <w:rPr>
          <w:rStyle w:val="s0"/>
        </w:rPr>
        <w:t xml:space="preserve"> Министра национальной экономики РК от 24.11.22 г. № 87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10 декабря 2022 г.);</w:t>
      </w:r>
    </w:p>
    <w:p w:rsidR="00000000" w:rsidRDefault="000509B1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26.05.23 г. № 86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июня 2023 г.);</w:t>
      </w:r>
    </w:p>
    <w:p w:rsidR="00000000" w:rsidRDefault="000509B1">
      <w:pPr>
        <w:pStyle w:val="pj"/>
      </w:pPr>
      <w:hyperlink r:id="rId1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12.07.24 г. № 58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июля 2024 г.);</w:t>
      </w:r>
    </w:p>
    <w:p w:rsidR="00000000" w:rsidRDefault="000509B1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03.10.24 г. № 85 (</w:t>
      </w:r>
      <w:hyperlink r:id="rId17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декабря 2024 г.).</w:t>
      </w:r>
    </w:p>
    <w:p w:rsidR="00000000" w:rsidRDefault="000509B1">
      <w:pPr>
        <w:pStyle w:val="pj"/>
      </w:pPr>
      <w:r>
        <w:rPr>
          <w:rStyle w:val="s0"/>
        </w:rPr>
        <w:t> </w:t>
      </w:r>
    </w:p>
    <w:p w:rsidR="00000000" w:rsidRDefault="000509B1">
      <w:pPr>
        <w:pStyle w:val="pj"/>
      </w:pPr>
      <w:r>
        <w:rPr>
          <w:rStyle w:val="s0"/>
        </w:rPr>
        <w:t>Предыдущие редакции:</w:t>
      </w:r>
    </w:p>
    <w:p w:rsidR="00000000" w:rsidRDefault="000509B1">
      <w:pPr>
        <w:pStyle w:val="pj"/>
      </w:pPr>
      <w:r>
        <w:rPr>
          <w:rStyle w:val="s0"/>
        </w:rPr>
        <w:t> </w:t>
      </w:r>
    </w:p>
    <w:p w:rsidR="00000000" w:rsidRDefault="000509B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26.02.18 г.</w:t>
      </w:r>
    </w:p>
    <w:p w:rsidR="00000000" w:rsidRDefault="000509B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24.11.22 г.</w:t>
      </w:r>
    </w:p>
    <w:p w:rsidR="00000000" w:rsidRDefault="000509B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26.05.23 г.</w:t>
      </w:r>
    </w:p>
    <w:p w:rsidR="00000000" w:rsidRDefault="000509B1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12.07.24 г.</w:t>
      </w:r>
    </w:p>
    <w:p w:rsidR="00000000" w:rsidRDefault="000509B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03.10.24 г.</w:t>
      </w:r>
    </w:p>
    <w:p w:rsidR="00000000" w:rsidRDefault="000509B1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9B1" w:rsidRDefault="000509B1" w:rsidP="000509B1">
      <w:r>
        <w:separator/>
      </w:r>
    </w:p>
  </w:endnote>
  <w:endnote w:type="continuationSeparator" w:id="0">
    <w:p w:rsidR="000509B1" w:rsidRDefault="000509B1" w:rsidP="00050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9B1" w:rsidRDefault="000509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9B1" w:rsidRDefault="000509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9B1" w:rsidRDefault="000509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9B1" w:rsidRDefault="000509B1" w:rsidP="000509B1">
      <w:r>
        <w:separator/>
      </w:r>
    </w:p>
  </w:footnote>
  <w:footnote w:type="continuationSeparator" w:id="0">
    <w:p w:rsidR="000509B1" w:rsidRDefault="000509B1" w:rsidP="000509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9B1" w:rsidRDefault="000509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9B1" w:rsidRDefault="000509B1" w:rsidP="00050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09B1" w:rsidRPr="000509B1" w:rsidRDefault="000509B1" w:rsidP="00050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20 февраля 2015 года № 113 «Об утверждении Правил создания наблюдательного совета в государственных предприятиях на праве хозяйственного ведения, требований, предъявляемых к лицам, избираемым в состав наблюдательного совета, а также Правил конкурсного отбора членов наблюдательного совета и досрочного прекращения их полномочий» (с изменениями и дополнениями по состоянию на 08.12.2024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9B1" w:rsidRDefault="000509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09B1"/>
    <w:rsid w:val="00050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09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09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0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09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09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09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0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09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87140" TargetMode="External"/><Relationship Id="rId13" Type="http://schemas.openxmlformats.org/officeDocument/2006/relationships/hyperlink" Target="http://online.zakon.kz/Document/?doc_id=37813071" TargetMode="External"/><Relationship Id="rId18" Type="http://schemas.openxmlformats.org/officeDocument/2006/relationships/hyperlink" Target="http://online.zakon.kz/Document/?doc_id=3413862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238289" TargetMode="External"/><Relationship Id="rId7" Type="http://schemas.openxmlformats.org/officeDocument/2006/relationships/hyperlink" Target="http://adilet.zan.kz/rus/origins/V1500010503" TargetMode="External"/><Relationship Id="rId12" Type="http://schemas.openxmlformats.org/officeDocument/2006/relationships/hyperlink" Target="http://online.zakon.kz/Document/?doc_id=37813071" TargetMode="External"/><Relationship Id="rId17" Type="http://schemas.openxmlformats.org/officeDocument/2006/relationships/hyperlink" Target="http://online.zakon.kz/Document/?doc_id=33207738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07738" TargetMode="External"/><Relationship Id="rId20" Type="http://schemas.openxmlformats.org/officeDocument/2006/relationships/hyperlink" Target="http://online.zakon.kz/Document/?doc_id=3527947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5025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8419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3250258" TargetMode="External"/><Relationship Id="rId19" Type="http://schemas.openxmlformats.org/officeDocument/2006/relationships/hyperlink" Target="http://online.zakon.kz/Document/?doc_id=353779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87155" TargetMode="External"/><Relationship Id="rId14" Type="http://schemas.openxmlformats.org/officeDocument/2006/relationships/hyperlink" Target="http://online.zakon.kz/Document/?doc_id=39384191" TargetMode="External"/><Relationship Id="rId22" Type="http://schemas.openxmlformats.org/officeDocument/2006/relationships/hyperlink" Target="http://online.zakon.kz/Document/?doc_id=3380364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2662</Characters>
  <Application>Microsoft Office Word</Application>
  <DocSecurity>0</DocSecurity>
  <Lines>22</Lines>
  <Paragraphs>5</Paragraphs>
  <ScaleCrop>false</ScaleCrop>
  <Company/>
  <LinksUpToDate>false</LinksUpToDate>
  <CharactersWithSpaces>2900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2025-03-02T22:38:00Z</dcterms:created>
  <dcterms:modified xsi:type="dcterms:W3CDTF">2025-03-02T22:38:00Z</dcterms:modified>
</cp:coreProperties>
</file>