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B25">
      <w:pPr>
        <w:pStyle w:val="pc"/>
      </w:pPr>
      <w:bookmarkStart w:id="0" w:name="_GoBack"/>
      <w:bookmarkEnd w:id="0"/>
      <w:r>
        <w:rPr>
          <w:rStyle w:val="s1"/>
        </w:rPr>
        <w:t>Приказ Председателя Агентства Республики Казахстан по финансовому мониторингу от 18 марта 2022 года № 22</w:t>
      </w:r>
      <w:r>
        <w:rPr>
          <w:rStyle w:val="s1"/>
        </w:rPr>
        <w:br/>
        <w:t>О внесении изменений в приказ Председателя Агентства Республики Казахстан по финансовому мониторингу от 6 января 2022 года № 3 «О некоторых вопросах пр</w:t>
      </w:r>
      <w:r>
        <w:rPr>
          <w:rStyle w:val="s1"/>
        </w:rPr>
        <w:t>охождения службы в оперативно-следственных подразделениях органов по финансовому мониторингу (служба экономических расследований)»</w:t>
      </w:r>
    </w:p>
    <w:p w:rsidR="00000000" w:rsidRDefault="00D96B25">
      <w:pPr>
        <w:pStyle w:val="pc"/>
      </w:pPr>
      <w:r>
        <w:rPr>
          <w:rStyle w:val="s0"/>
        </w:rPr>
        <w:t> </w:t>
      </w:r>
    </w:p>
    <w:p w:rsidR="00000000" w:rsidRDefault="00D96B25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Агентства РК по финансовому мониторингу от 22 мая 2025 года № 9 </w:t>
      </w:r>
    </w:p>
    <w:p w:rsidR="00000000" w:rsidRDefault="00D96B25">
      <w:pPr>
        <w:pStyle w:val="pc"/>
      </w:pPr>
      <w:r>
        <w:t> </w:t>
      </w:r>
    </w:p>
    <w:p w:rsidR="00000000" w:rsidRDefault="00D96B25">
      <w:pPr>
        <w:pStyle w:val="pj"/>
      </w:pPr>
      <w:r>
        <w:rPr>
          <w:rStyle w:val="s0"/>
        </w:rPr>
        <w:t xml:space="preserve">В соответствии с </w:t>
      </w:r>
      <w:hyperlink r:id="rId8" w:anchor="sub_id=480200" w:history="1">
        <w:r>
          <w:rPr>
            <w:rStyle w:val="a4"/>
          </w:rPr>
          <w:t>пунктом 2 статьи 48</w:t>
        </w:r>
      </w:hyperlink>
      <w:r>
        <w:rPr>
          <w:rStyle w:val="s0"/>
        </w:rPr>
        <w:t xml:space="preserve"> Закона Республики Казахстан «О правоохранительной служб</w:t>
      </w:r>
      <w:r>
        <w:rPr>
          <w:rStyle w:val="s0"/>
        </w:rPr>
        <w:t xml:space="preserve">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96B25">
      <w:pPr>
        <w:pStyle w:val="pj"/>
      </w:pPr>
      <w:r>
        <w:rPr>
          <w:rStyle w:val="s0"/>
        </w:rPr>
        <w:t xml:space="preserve">1. Внести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Председателя Агентства Республики Казахстан по финансовому мониторингу от 6 января 2022 года № 3 «О некоторых вопросах прохождения службы в оперативно-следст</w:t>
      </w:r>
      <w:r>
        <w:rPr>
          <w:rStyle w:val="s0"/>
        </w:rPr>
        <w:t>венных подразделениях органов по финансовому мониторингу» (зарегистрирован в Реестре государственной регистрации нормативных правовых актов под № 26493) следующие изменения:</w:t>
      </w:r>
    </w:p>
    <w:p w:rsidR="00000000" w:rsidRDefault="00D96B25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Правилах и условиях</w:t>
        </w:r>
      </w:hyperlink>
      <w:r>
        <w:rPr>
          <w:rStyle w:val="s0"/>
        </w:rPr>
        <w:t xml:space="preserve"> прохождения компьютерного тестирования сотрудника, подлежащего аттестации, на знание законодательства Республики Казахстан и логическое мышление, утвержденные указанным приказом:</w:t>
      </w:r>
    </w:p>
    <w:p w:rsidR="00000000" w:rsidRDefault="00D96B25">
      <w:pPr>
        <w:pStyle w:val="pj"/>
      </w:pPr>
      <w:hyperlink r:id="rId11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D96B25">
      <w:pPr>
        <w:pStyle w:val="pj"/>
      </w:pPr>
      <w:hyperlink r:id="rId12" w:anchor="sub_id=2" w:history="1">
        <w:r>
          <w:rPr>
            <w:rStyle w:val="a4"/>
          </w:rPr>
          <w:t>Нормативы</w:t>
        </w:r>
      </w:hyperlink>
      <w:r>
        <w:rPr>
          <w:rStyle w:val="s0"/>
        </w:rPr>
        <w:t xml:space="preserve"> по определению профессиональной пр</w:t>
      </w:r>
      <w:r>
        <w:rPr>
          <w:rStyle w:val="s0"/>
        </w:rPr>
        <w:t xml:space="preserve">игодности сотрудников службы экономических расследований органов по финансовому мониторингу, утвержденные указанным приказом, изложить в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D96B25">
      <w:pPr>
        <w:pStyle w:val="pj"/>
      </w:pPr>
      <w:r>
        <w:rPr>
          <w:rStyle w:val="s0"/>
        </w:rPr>
        <w:t>2. Департаменту кадровой работы Агентст</w:t>
      </w:r>
      <w:r>
        <w:rPr>
          <w:rStyle w:val="s0"/>
        </w:rPr>
        <w:t>ва Республики Казахстан по финансовому мониторингу в установленном законодательством порядке обеспечить:</w:t>
      </w:r>
    </w:p>
    <w:p w:rsidR="00000000" w:rsidRDefault="00D96B25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</w:t>
      </w:r>
      <w:r>
        <w:rPr>
          <w:rStyle w:val="s0"/>
        </w:rPr>
        <w:t>захстан;</w:t>
      </w:r>
    </w:p>
    <w:p w:rsidR="00000000" w:rsidRDefault="00D96B25">
      <w:pPr>
        <w:pStyle w:val="pj"/>
      </w:pPr>
      <w:r>
        <w:rPr>
          <w:rStyle w:val="s0"/>
        </w:rPr>
        <w:t>2) размещение настоящего приказа на интернет-ресурсе Агентства Республики Казахстан по финансовому мониторингу после дня его первого официального опубликования.</w:t>
      </w:r>
    </w:p>
    <w:p w:rsidR="00000000" w:rsidRDefault="00D96B25">
      <w:pPr>
        <w:pStyle w:val="pj"/>
      </w:pPr>
      <w:r>
        <w:rPr>
          <w:rStyle w:val="s0"/>
        </w:rPr>
        <w:t>3. Контроль за исполнением настоящего приказа возложить на руководителя аппарата Агент</w:t>
      </w:r>
      <w:r>
        <w:rPr>
          <w:rStyle w:val="s0"/>
        </w:rPr>
        <w:t>ства Республики Казахстан по финансовому мониторингу.</w:t>
      </w:r>
    </w:p>
    <w:p w:rsidR="00000000" w:rsidRDefault="00D96B25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"/>
            </w:pPr>
            <w:r>
              <w:rPr>
                <w:rStyle w:val="s0"/>
                <w:b/>
                <w:bCs/>
              </w:rPr>
              <w:t xml:space="preserve">Председатель Агентства Республики </w:t>
            </w:r>
          </w:p>
          <w:p w:rsidR="00000000" w:rsidRDefault="00D96B25">
            <w:pPr>
              <w:pStyle w:val="p"/>
            </w:pPr>
            <w:r>
              <w:rPr>
                <w:rStyle w:val="s0"/>
                <w:b/>
                <w:bCs/>
              </w:rPr>
              <w:t>Казахстан по финансовому мониторингу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96B25">
            <w:pPr>
              <w:pStyle w:val="pr"/>
            </w:pPr>
            <w:r>
              <w:rPr>
                <w:rStyle w:val="s0"/>
                <w:b/>
                <w:bCs/>
              </w:rPr>
              <w:t>Ж. Элиманов</w:t>
            </w:r>
          </w:p>
        </w:tc>
      </w:tr>
    </w:tbl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D96B25">
      <w:pPr>
        <w:pStyle w:val="pr"/>
      </w:pPr>
      <w:r>
        <w:rPr>
          <w:rStyle w:val="s0"/>
        </w:rPr>
        <w:t>Приложение 1</w:t>
      </w:r>
    </w:p>
    <w:p w:rsidR="00000000" w:rsidRDefault="00D96B2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Председатель Агентства</w:t>
      </w:r>
    </w:p>
    <w:p w:rsidR="00000000" w:rsidRDefault="00D96B25">
      <w:pPr>
        <w:pStyle w:val="pr"/>
      </w:pPr>
      <w:r>
        <w:rPr>
          <w:rStyle w:val="s0"/>
        </w:rPr>
        <w:t>Республики Казахстан по</w:t>
      </w:r>
    </w:p>
    <w:p w:rsidR="00000000" w:rsidRDefault="00D96B25">
      <w:pPr>
        <w:pStyle w:val="pr"/>
      </w:pPr>
      <w:r>
        <w:rPr>
          <w:rStyle w:val="s0"/>
        </w:rPr>
        <w:t>финансовому мониторингу</w:t>
      </w:r>
    </w:p>
    <w:p w:rsidR="00000000" w:rsidRDefault="00D96B25">
      <w:pPr>
        <w:pStyle w:val="pr"/>
      </w:pPr>
      <w:r>
        <w:rPr>
          <w:rStyle w:val="s0"/>
        </w:rPr>
        <w:t>от 18 марта 2022 года № 22</w:t>
      </w:r>
    </w:p>
    <w:p w:rsidR="00000000" w:rsidRDefault="00D96B25">
      <w:pPr>
        <w:pStyle w:val="pr"/>
      </w:pPr>
      <w:r>
        <w:rPr>
          <w:rStyle w:val="s0"/>
        </w:rPr>
        <w:t> </w:t>
      </w:r>
    </w:p>
    <w:p w:rsidR="00000000" w:rsidRDefault="00D96B25">
      <w:pPr>
        <w:pStyle w:val="pr"/>
      </w:pPr>
      <w:r>
        <w:rPr>
          <w:rStyle w:val="s0"/>
        </w:rPr>
        <w:t>Приложение 1 к</w:t>
      </w:r>
    </w:p>
    <w:p w:rsidR="00000000" w:rsidRDefault="00D96B25">
      <w:pPr>
        <w:pStyle w:val="pr"/>
      </w:pPr>
      <w:r>
        <w:rPr>
          <w:rStyle w:val="s0"/>
        </w:rPr>
        <w:t>Правилам и условиям</w:t>
      </w:r>
    </w:p>
    <w:p w:rsidR="00000000" w:rsidRDefault="00D96B25">
      <w:pPr>
        <w:pStyle w:val="pr"/>
      </w:pPr>
      <w:r>
        <w:rPr>
          <w:rStyle w:val="s0"/>
        </w:rPr>
        <w:t>прохождения компьютерного</w:t>
      </w:r>
    </w:p>
    <w:p w:rsidR="00000000" w:rsidRDefault="00D96B25">
      <w:pPr>
        <w:pStyle w:val="pr"/>
      </w:pPr>
      <w:r>
        <w:rPr>
          <w:rStyle w:val="s0"/>
        </w:rPr>
        <w:t>тестирования сотрудника,</w:t>
      </w:r>
    </w:p>
    <w:p w:rsidR="00000000" w:rsidRDefault="00D96B25">
      <w:pPr>
        <w:pStyle w:val="pr"/>
      </w:pPr>
      <w:r>
        <w:rPr>
          <w:rStyle w:val="s0"/>
        </w:rPr>
        <w:t>подлежащего аттестации,</w:t>
      </w:r>
    </w:p>
    <w:p w:rsidR="00000000" w:rsidRDefault="00D96B25">
      <w:pPr>
        <w:pStyle w:val="pr"/>
      </w:pPr>
      <w:r>
        <w:rPr>
          <w:rStyle w:val="s0"/>
        </w:rPr>
        <w:t>на знание законодательства</w:t>
      </w:r>
    </w:p>
    <w:p w:rsidR="00000000" w:rsidRDefault="00D96B25">
      <w:pPr>
        <w:pStyle w:val="pr"/>
      </w:pPr>
      <w:r>
        <w:rPr>
          <w:rStyle w:val="s0"/>
        </w:rPr>
        <w:t>Республики Казахстан</w:t>
      </w:r>
    </w:p>
    <w:p w:rsidR="00000000" w:rsidRDefault="00D96B25">
      <w:pPr>
        <w:pStyle w:val="pr"/>
      </w:pPr>
      <w:r>
        <w:rPr>
          <w:rStyle w:val="s0"/>
        </w:rPr>
        <w:t>и логическое мышление</w:t>
      </w:r>
    </w:p>
    <w:p w:rsidR="00000000" w:rsidRDefault="00D96B25">
      <w:pPr>
        <w:pStyle w:val="pr"/>
      </w:pPr>
      <w:r>
        <w:rPr>
          <w:rStyle w:val="s0"/>
        </w:rPr>
        <w:t>сотрудников службы</w:t>
      </w:r>
    </w:p>
    <w:p w:rsidR="00000000" w:rsidRDefault="00D96B25">
      <w:pPr>
        <w:pStyle w:val="pr"/>
      </w:pPr>
      <w:r>
        <w:rPr>
          <w:rStyle w:val="s0"/>
        </w:rPr>
        <w:t>экономических расследований</w:t>
      </w:r>
    </w:p>
    <w:p w:rsidR="00000000" w:rsidRDefault="00D96B25">
      <w:pPr>
        <w:pStyle w:val="pr"/>
      </w:pPr>
      <w:r>
        <w:rPr>
          <w:rStyle w:val="s0"/>
        </w:rPr>
        <w:t>органов по финансовому</w:t>
      </w:r>
    </w:p>
    <w:p w:rsidR="00000000" w:rsidRDefault="00D96B25">
      <w:pPr>
        <w:pStyle w:val="pr"/>
      </w:pPr>
      <w:r>
        <w:rPr>
          <w:rStyle w:val="s0"/>
        </w:rPr>
        <w:t>мониторингу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c"/>
      </w:pPr>
      <w:r>
        <w:rPr>
          <w:rStyle w:val="s1"/>
        </w:rPr>
        <w:t>Програ</w:t>
      </w:r>
      <w:r>
        <w:rPr>
          <w:rStyle w:val="s1"/>
        </w:rPr>
        <w:t>мма тестирования</w:t>
      </w:r>
    </w:p>
    <w:p w:rsidR="00000000" w:rsidRDefault="00D96B25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346"/>
        <w:gridCol w:w="1417"/>
        <w:gridCol w:w="1710"/>
        <w:gridCol w:w="2527"/>
        <w:gridCol w:w="1439"/>
        <w:gridCol w:w="276"/>
      </w:tblGrid>
      <w:tr w:rsidR="00000000">
        <w:trPr>
          <w:jc w:val="center"/>
        </w:trPr>
        <w:tc>
          <w:tcPr>
            <w:tcW w:w="28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c"/>
            </w:pPr>
            <w:r>
              <w:rPr>
                <w:rStyle w:val="s0"/>
              </w:rPr>
              <w:t>Программа тестирования</w:t>
            </w:r>
          </w:p>
        </w:tc>
        <w:tc>
          <w:tcPr>
            <w:tcW w:w="17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c"/>
            </w:pPr>
            <w:r>
              <w:rPr>
                <w:rStyle w:val="s0"/>
              </w:rPr>
              <w:t>Наименование категории должностей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c"/>
            </w:pPr>
            <w:r>
              <w:rPr>
                <w:rStyle w:val="s0"/>
              </w:rPr>
              <w:t>Категория должностей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Наименование нормативных правовых актов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Количество вопросов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Пороговое значение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Тест на знание законодательства: 140 вопросов (140 минут):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140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Руководитель аппарата центрального аппарата Агентства Республики Казахстан по финансовому мониторингу (далее - ЦА)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B-FM-1,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1) Конституция Республики Казахстан;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70 % по каждому нормативному правовому акту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Руководитель департамента, советник ЦА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B-FM-2,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Заместитель руководителя департамента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B-FM-3,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Руководитель управления, помощник ЦА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 FM -4,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Заместитель руководителя управления ЦА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 FM -5,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Руководитель территориального органа (далее - ТО)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 FMО-1,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2) Закон Республики Казахстан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«О противодействии коррупции»;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Заместитель руководителя ТО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 FMО-2,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Руководитель управления ТО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 FMО-3,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3) Закон Республики Казахстан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«О правоохранительной службе»;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Заместитель руководителя управления, руководитель отдела ТО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 FMО-4.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4) Административный процедурно-процессуальный кодекс Республики Казахстан;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5) Закон Республики Казахстан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«Об оперативно-розыскной деятельности»;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6) Закон Республики Казахстан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«О государственных секретах»;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7) Уголовный кодекс Республики Казахстан;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8) Уголовно-процессуальный кодекс Республики Казахстан;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9) Кодекс Республики Казахстан «О таможенном регулировании в Республике Казахстан»;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10) Кодекс Республики Казахстан «О налогах и других обязательных платежах в бюджет» (Налоговый кодекс);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11) Закон Республики Казахстан «О противодействии легализации (отмыванию) доходов, полученных преступным путем, и финансированию террори</w:t>
            </w:r>
            <w:r>
              <w:rPr>
                <w:rStyle w:val="s0"/>
              </w:rPr>
              <w:t>зма»;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12) Этический кодекс государственных служащих Республики Казахстан (Правил служебной этики государственных служащих), утвержденный Указом Президента Республики Казахстан от 29 декабря 2015 года № 153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Тест на знание законодательства: 110 вопросов (110 минут):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110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70 % по каждому нормативному правовому акту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Следователь по особо важным делам ЦА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Оперуполномоченный (дознаватель) по особо важным делам ЦА, главный криминалист ЦА,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Старший следователь ЦА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Ста</w:t>
            </w:r>
            <w:r>
              <w:rPr>
                <w:rStyle w:val="s0"/>
              </w:rPr>
              <w:t>рший оперуполномоченный (дознаватель) ЦА,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Старший криминалист ЦА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B-FM-6,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Следователь по особо важным делам ТО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Оперуполномоченный (дознаватель) по особо важным делам ТО, Главный криминалист ТО,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Старший следователь ТО,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Старший оперуполномоченный (дознаватель) ТО,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Старший криминалист ТО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B-FMО-5,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1) Конституция Республики Казахстан;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Следователь ЦА,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Оперуполномоченный (дознаватель) ЦА,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Криминалист ЦА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B-FM-7.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Следователь ТО,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Оперуполномоченный (дознаватель) ТО,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Дознаватель ТО, Криминалист ТО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B-FMО-6.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2) Закон Республики Казахстан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«О противодействии коррупции»;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3) Закон Республики Казахстан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«О правоохранительной службе»;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4) Административный процедурно-процессуальный кодекс Республики Казахстан;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5) Закон Республики Казахстан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«Об оперативно-розыскной деятельности»;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6) Закон Республики Казахстан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«О государственных секретах»;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7) Уголовный кодекс Республики Казахстан;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8) Уголовно-процессуальный кодекс Республики Казахстан;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9) Кодекс Республики Казахстан «О таможенном регулировании в Республике Казахстан»;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10) Кодекс Республики Казахстан «О налогах и других обязательных платежах в бюджет» (Налоговый кодекс);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11) Закон Республики Казахстан «О противодействии легализации (отмыванию) доходов, полученных преступным путем, и финансированию терроризма»;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12) Этический кодекс государственных служащих Республики Казахстан (Правил служебной этики государственных служащих), утвержденный Указом Президента Республики Казахстан от 29 декабря 2015 года № 153.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6B25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D96B25">
      <w:pPr>
        <w:pStyle w:val="pr"/>
      </w:pPr>
      <w:r>
        <w:rPr>
          <w:rStyle w:val="s0"/>
        </w:rPr>
        <w:t>Приложение 2</w:t>
      </w:r>
    </w:p>
    <w:p w:rsidR="00000000" w:rsidRDefault="00D96B2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</w:t>
        </w:r>
        <w:r>
          <w:rPr>
            <w:rStyle w:val="a4"/>
          </w:rPr>
          <w:t>иказу</w:t>
        </w:r>
      </w:hyperlink>
      <w:r>
        <w:rPr>
          <w:rStyle w:val="s0"/>
        </w:rPr>
        <w:t xml:space="preserve"> Председатель</w:t>
      </w:r>
    </w:p>
    <w:p w:rsidR="00000000" w:rsidRDefault="00D96B25">
      <w:pPr>
        <w:pStyle w:val="pr"/>
      </w:pPr>
      <w:r>
        <w:rPr>
          <w:rStyle w:val="s0"/>
        </w:rPr>
        <w:t>Агентства Республики Казахстан</w:t>
      </w:r>
    </w:p>
    <w:p w:rsidR="00000000" w:rsidRDefault="00D96B25">
      <w:pPr>
        <w:pStyle w:val="pr"/>
      </w:pPr>
      <w:r>
        <w:rPr>
          <w:rStyle w:val="s0"/>
        </w:rPr>
        <w:t>по финансовому мониторингу</w:t>
      </w:r>
    </w:p>
    <w:p w:rsidR="00000000" w:rsidRDefault="00D96B25">
      <w:pPr>
        <w:pStyle w:val="pr"/>
      </w:pPr>
      <w:r>
        <w:rPr>
          <w:rStyle w:val="s0"/>
        </w:rPr>
        <w:t>от 18 марта 2022 года № 22</w:t>
      </w:r>
    </w:p>
    <w:p w:rsidR="00000000" w:rsidRDefault="00D96B25">
      <w:pPr>
        <w:pStyle w:val="pr"/>
      </w:pPr>
      <w:r>
        <w:rPr>
          <w:rStyle w:val="s0"/>
        </w:rPr>
        <w:t> </w:t>
      </w:r>
    </w:p>
    <w:p w:rsidR="00000000" w:rsidRDefault="00D96B25">
      <w:pPr>
        <w:pStyle w:val="pr"/>
      </w:pPr>
      <w:r>
        <w:rPr>
          <w:rStyle w:val="s0"/>
        </w:rPr>
        <w:t>Приложение 2</w:t>
      </w:r>
    </w:p>
    <w:p w:rsidR="00000000" w:rsidRDefault="00D96B25">
      <w:pPr>
        <w:pStyle w:val="pr"/>
      </w:pPr>
      <w:r>
        <w:rPr>
          <w:rStyle w:val="s0"/>
        </w:rPr>
        <w:t>к приказу Председателя</w:t>
      </w:r>
    </w:p>
    <w:p w:rsidR="00000000" w:rsidRDefault="00D96B25">
      <w:pPr>
        <w:pStyle w:val="pr"/>
      </w:pPr>
      <w:r>
        <w:rPr>
          <w:rStyle w:val="s0"/>
        </w:rPr>
        <w:t>Республики Казахстан</w:t>
      </w:r>
    </w:p>
    <w:p w:rsidR="00000000" w:rsidRDefault="00D96B25">
      <w:pPr>
        <w:pStyle w:val="pr"/>
      </w:pPr>
      <w:r>
        <w:rPr>
          <w:rStyle w:val="s0"/>
        </w:rPr>
        <w:t>по финансовому мониторингу</w:t>
      </w:r>
    </w:p>
    <w:p w:rsidR="00000000" w:rsidRDefault="00D96B25">
      <w:pPr>
        <w:pStyle w:val="pr"/>
      </w:pPr>
      <w:r>
        <w:rPr>
          <w:rStyle w:val="s0"/>
        </w:rPr>
        <w:t>от «6» января 2022 года № 3</w:t>
      </w:r>
    </w:p>
    <w:p w:rsidR="00000000" w:rsidRDefault="00D96B25">
      <w:pPr>
        <w:pStyle w:val="pr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c"/>
      </w:pPr>
      <w:r>
        <w:rPr>
          <w:rStyle w:val="s1"/>
        </w:rPr>
        <w:t>Нормативы по определению профессиональной пригодности сотрудников службы экономических расследований органов по финансовому мониторингу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c"/>
      </w:pPr>
      <w:r>
        <w:rPr>
          <w:rStyle w:val="s1"/>
        </w:rPr>
        <w:t>Глава 1. Общие положения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1. Профессиональная пригодность включает в себя: физическую и огневую подготовку, написан</w:t>
      </w:r>
      <w:r>
        <w:rPr>
          <w:rStyle w:val="s0"/>
        </w:rPr>
        <w:t>ие ЭССЕ и тестирование на определение IQ.</w:t>
      </w:r>
    </w:p>
    <w:p w:rsidR="00000000" w:rsidRDefault="00D96B25">
      <w:pPr>
        <w:pStyle w:val="pj"/>
      </w:pPr>
      <w:r>
        <w:rPr>
          <w:rStyle w:val="s0"/>
        </w:rPr>
        <w:t>2. Выполнение нормативов по определению профессиональной пригодности сотрудников службы экономических расследований органов по финансовому мониторингу устанавливаются, согласно приложениям 1, 2 и 3 к настоящим Нормативам.</w:t>
      </w:r>
    </w:p>
    <w:p w:rsidR="00000000" w:rsidRDefault="00D96B25">
      <w:pPr>
        <w:pStyle w:val="pj"/>
      </w:pPr>
      <w:r>
        <w:rPr>
          <w:rStyle w:val="s0"/>
        </w:rPr>
        <w:t>3. При определении профессионально</w:t>
      </w:r>
      <w:r>
        <w:rPr>
          <w:rStyle w:val="s0"/>
        </w:rPr>
        <w:t>й пригодности сотрудника учитываются суммарные баллы по каждому нормативу.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c"/>
      </w:pPr>
      <w:r>
        <w:rPr>
          <w:rStyle w:val="s1"/>
        </w:rPr>
        <w:t>Глава 2. Условия и порядок проведения тестирования на определение IQ и написания эссе.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4. Тестирование на определение IQ основано на методике краткого ориентировочного, отборо</w:t>
      </w:r>
      <w:r>
        <w:rPr>
          <w:rStyle w:val="s0"/>
        </w:rPr>
        <w:t>чного теста и предназначен для диагностики общего уровня интеллектуальных способностей сотрудника.</w:t>
      </w:r>
    </w:p>
    <w:p w:rsidR="00000000" w:rsidRDefault="00D96B25">
      <w:pPr>
        <w:pStyle w:val="pj"/>
      </w:pPr>
      <w:r>
        <w:rPr>
          <w:rStyle w:val="s0"/>
        </w:rPr>
        <w:t>Определение IQ предусматривает психодиагностику следующих параметров интеллекта:</w:t>
      </w:r>
    </w:p>
    <w:p w:rsidR="00000000" w:rsidRDefault="00D96B25">
      <w:pPr>
        <w:pStyle w:val="pj"/>
      </w:pPr>
      <w:r>
        <w:rPr>
          <w:rStyle w:val="s0"/>
        </w:rPr>
        <w:t>1) способность к обобщению и анализу;</w:t>
      </w:r>
    </w:p>
    <w:p w:rsidR="00000000" w:rsidRDefault="00D96B25">
      <w:pPr>
        <w:pStyle w:val="pj"/>
      </w:pPr>
      <w:r>
        <w:rPr>
          <w:rStyle w:val="s0"/>
        </w:rPr>
        <w:t>2) гибкость мышления;</w:t>
      </w:r>
    </w:p>
    <w:p w:rsidR="00000000" w:rsidRDefault="00D96B25">
      <w:pPr>
        <w:pStyle w:val="pj"/>
      </w:pPr>
      <w:r>
        <w:rPr>
          <w:rStyle w:val="s0"/>
        </w:rPr>
        <w:t>3) скорость и то</w:t>
      </w:r>
      <w:r>
        <w:rPr>
          <w:rStyle w:val="s0"/>
        </w:rPr>
        <w:t>чность восприятия материала;</w:t>
      </w:r>
    </w:p>
    <w:p w:rsidR="00000000" w:rsidRDefault="00D96B25">
      <w:pPr>
        <w:pStyle w:val="pj"/>
      </w:pPr>
      <w:r>
        <w:rPr>
          <w:rStyle w:val="s0"/>
        </w:rPr>
        <w:t>4) грамотность.</w:t>
      </w:r>
    </w:p>
    <w:p w:rsidR="00000000" w:rsidRDefault="00D96B25">
      <w:pPr>
        <w:pStyle w:val="pj"/>
      </w:pPr>
      <w:r>
        <w:rPr>
          <w:rStyle w:val="s0"/>
        </w:rPr>
        <w:t>Время тестирования на определение IQ составляет 20 минут.</w:t>
      </w:r>
    </w:p>
    <w:p w:rsidR="00000000" w:rsidRDefault="00D96B25">
      <w:pPr>
        <w:pStyle w:val="pj"/>
      </w:pPr>
      <w:r>
        <w:rPr>
          <w:rStyle w:val="s0"/>
        </w:rPr>
        <w:t>Прохождение тестирования сотрудником производится на компьютере в присутствии членов аттестационной комиссий.</w:t>
      </w:r>
    </w:p>
    <w:p w:rsidR="00000000" w:rsidRDefault="00D96B25">
      <w:pPr>
        <w:pStyle w:val="pj"/>
      </w:pPr>
      <w:r>
        <w:rPr>
          <w:rStyle w:val="s0"/>
        </w:rPr>
        <w:t>5. ЭССЕ это творческое сочинение, имеющее к</w:t>
      </w:r>
      <w:r>
        <w:rPr>
          <w:rStyle w:val="s0"/>
        </w:rPr>
        <w:t>омпозиционную цельность и логическую последовательность.</w:t>
      </w:r>
    </w:p>
    <w:p w:rsidR="00000000" w:rsidRDefault="00D96B25">
      <w:pPr>
        <w:pStyle w:val="pj"/>
      </w:pPr>
      <w:r>
        <w:rPr>
          <w:rStyle w:val="s0"/>
        </w:rPr>
        <w:t>При написании ЭССЕ сотрудник выражает личное мнение по данной тематике, дополненное примерами.</w:t>
      </w:r>
    </w:p>
    <w:p w:rsidR="00000000" w:rsidRDefault="00D96B25">
      <w:pPr>
        <w:pStyle w:val="pj"/>
      </w:pPr>
      <w:r>
        <w:rPr>
          <w:rStyle w:val="s0"/>
        </w:rPr>
        <w:t>Целью ЭССЕ является развитие умения сотрудника творчески осмысливать выбранную тему, выражать свое мнение и суждение по поставленной проблеме, аргументируя свою позицию.</w:t>
      </w:r>
    </w:p>
    <w:p w:rsidR="00000000" w:rsidRDefault="00D96B25">
      <w:pPr>
        <w:pStyle w:val="pj"/>
      </w:pPr>
      <w:r>
        <w:rPr>
          <w:rStyle w:val="s0"/>
        </w:rPr>
        <w:t>Основными задачами написания ЭССЕ являются:</w:t>
      </w:r>
    </w:p>
    <w:p w:rsidR="00000000" w:rsidRDefault="00D96B25">
      <w:pPr>
        <w:pStyle w:val="pj"/>
      </w:pPr>
      <w:r>
        <w:rPr>
          <w:rStyle w:val="s0"/>
        </w:rPr>
        <w:t>1) умение последовательно и логически верн</w:t>
      </w:r>
      <w:r>
        <w:rPr>
          <w:rStyle w:val="s0"/>
        </w:rPr>
        <w:t>о передавать собственное суждение;</w:t>
      </w:r>
    </w:p>
    <w:p w:rsidR="00000000" w:rsidRDefault="00D96B25">
      <w:pPr>
        <w:pStyle w:val="pj"/>
      </w:pPr>
      <w:r>
        <w:rPr>
          <w:rStyle w:val="s0"/>
        </w:rPr>
        <w:t>2) умение аргументировать соответствующую тему;</w:t>
      </w:r>
    </w:p>
    <w:p w:rsidR="00000000" w:rsidRDefault="00D96B25">
      <w:pPr>
        <w:pStyle w:val="pj"/>
      </w:pPr>
      <w:r>
        <w:rPr>
          <w:rStyle w:val="s0"/>
        </w:rPr>
        <w:t>3) показать навыки критического мышления;</w:t>
      </w:r>
    </w:p>
    <w:p w:rsidR="00000000" w:rsidRDefault="00D96B25">
      <w:pPr>
        <w:pStyle w:val="pj"/>
      </w:pPr>
      <w:r>
        <w:rPr>
          <w:rStyle w:val="s0"/>
        </w:rPr>
        <w:t>4) показать грамотное орфографическое, пунктуационное, стилистическое написание текста;</w:t>
      </w:r>
    </w:p>
    <w:p w:rsidR="00000000" w:rsidRDefault="00D96B25">
      <w:pPr>
        <w:pStyle w:val="pj"/>
      </w:pPr>
      <w:r>
        <w:rPr>
          <w:rStyle w:val="s0"/>
        </w:rPr>
        <w:t>5) показать разнообразие словарного запаса.</w:t>
      </w:r>
    </w:p>
    <w:p w:rsidR="00000000" w:rsidRDefault="00D96B25">
      <w:pPr>
        <w:pStyle w:val="pj"/>
      </w:pPr>
      <w:r>
        <w:rPr>
          <w:rStyle w:val="s0"/>
        </w:rPr>
        <w:t>Время для написания ЭССЕ составляет 30 минут.</w:t>
      </w:r>
    </w:p>
    <w:p w:rsidR="00000000" w:rsidRDefault="00D96B25">
      <w:pPr>
        <w:pStyle w:val="pj"/>
      </w:pPr>
      <w:r>
        <w:rPr>
          <w:rStyle w:val="s0"/>
        </w:rPr>
        <w:t>ЭССЕ пишется сотрудником на компьютере в присутствии членов аттестационной комиссий.</w:t>
      </w:r>
    </w:p>
    <w:p w:rsidR="00000000" w:rsidRDefault="00D96B25">
      <w:pPr>
        <w:pStyle w:val="pr"/>
      </w:pPr>
      <w:r>
        <w:rPr>
          <w:rStyle w:val="s0"/>
        </w:rPr>
        <w:t> </w:t>
      </w:r>
    </w:p>
    <w:p w:rsidR="00000000" w:rsidRDefault="00D96B25">
      <w:pPr>
        <w:pStyle w:val="pr"/>
      </w:pPr>
      <w:r>
        <w:rPr>
          <w:rStyle w:val="s0"/>
        </w:rPr>
        <w:t>Приложение 1</w:t>
      </w:r>
    </w:p>
    <w:p w:rsidR="00000000" w:rsidRDefault="00D96B25">
      <w:pPr>
        <w:pStyle w:val="pr"/>
      </w:pPr>
      <w:r>
        <w:rPr>
          <w:rStyle w:val="s0"/>
        </w:rPr>
        <w:t>к Нормативам по определению</w:t>
      </w:r>
    </w:p>
    <w:p w:rsidR="00000000" w:rsidRDefault="00D96B25">
      <w:pPr>
        <w:pStyle w:val="pr"/>
      </w:pPr>
      <w:r>
        <w:rPr>
          <w:rStyle w:val="s0"/>
        </w:rPr>
        <w:t>профессиональной пригодности</w:t>
      </w:r>
    </w:p>
    <w:p w:rsidR="00000000" w:rsidRDefault="00D96B25">
      <w:pPr>
        <w:pStyle w:val="pr"/>
      </w:pPr>
      <w:r>
        <w:rPr>
          <w:rStyle w:val="s0"/>
        </w:rPr>
        <w:t>сотрудников службы</w:t>
      </w:r>
    </w:p>
    <w:p w:rsidR="00000000" w:rsidRDefault="00D96B25">
      <w:pPr>
        <w:pStyle w:val="pr"/>
      </w:pPr>
      <w:r>
        <w:rPr>
          <w:rStyle w:val="s0"/>
        </w:rPr>
        <w:t>экономических расследований</w:t>
      </w:r>
    </w:p>
    <w:p w:rsidR="00000000" w:rsidRDefault="00D96B25">
      <w:pPr>
        <w:pStyle w:val="pr"/>
      </w:pPr>
      <w:r>
        <w:rPr>
          <w:rStyle w:val="s0"/>
        </w:rPr>
        <w:t>орган</w:t>
      </w:r>
      <w:r>
        <w:rPr>
          <w:rStyle w:val="s0"/>
        </w:rPr>
        <w:t>ов по финансовому</w:t>
      </w:r>
    </w:p>
    <w:p w:rsidR="00000000" w:rsidRDefault="00D96B25">
      <w:pPr>
        <w:pStyle w:val="pr"/>
      </w:pPr>
      <w:r>
        <w:rPr>
          <w:rStyle w:val="s0"/>
        </w:rPr>
        <w:t>мониторингу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c"/>
      </w:pPr>
      <w:r>
        <w:rPr>
          <w:rStyle w:val="s1"/>
        </w:rPr>
        <w:t>Нормативы по определению физической и огневой подготовки сотрудников службы экономических расследований органов по финансовому мониторингу</w:t>
      </w:r>
      <w:r>
        <w:rPr>
          <w:rStyle w:val="s1"/>
        </w:rPr>
        <w:br/>
      </w:r>
      <w:r>
        <w:rPr>
          <w:rStyle w:val="s1"/>
        </w:rPr>
        <w:br/>
        <w:t>Для мужчин</w:t>
      </w:r>
    </w:p>
    <w:p w:rsidR="00000000" w:rsidRDefault="00D96B2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1"/>
        <w:gridCol w:w="2194"/>
        <w:gridCol w:w="536"/>
        <w:gridCol w:w="536"/>
        <w:gridCol w:w="536"/>
        <w:gridCol w:w="536"/>
        <w:gridCol w:w="536"/>
        <w:gridCol w:w="946"/>
      </w:tblGrid>
      <w:tr w:rsidR="00000000">
        <w:trPr>
          <w:jc w:val="center"/>
        </w:trPr>
        <w:tc>
          <w:tcPr>
            <w:tcW w:w="2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Наименование упражнения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Оценка</w:t>
            </w:r>
          </w:p>
        </w:tc>
        <w:tc>
          <w:tcPr>
            <w:tcW w:w="18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Возрастные группы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21-27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28-34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35-39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40-44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45-49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50 и старше</w:t>
            </w:r>
          </w:p>
        </w:tc>
      </w:tr>
      <w:tr w:rsidR="00000000">
        <w:trPr>
          <w:jc w:val="center"/>
        </w:trPr>
        <w:tc>
          <w:tcPr>
            <w:tcW w:w="23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Бег 100 м (с)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отлично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18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хорошо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19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удовлетворительно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21</w:t>
            </w:r>
          </w:p>
        </w:tc>
      </w:tr>
      <w:tr w:rsidR="00000000">
        <w:trPr>
          <w:jc w:val="center"/>
        </w:trPr>
        <w:tc>
          <w:tcPr>
            <w:tcW w:w="23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Сгибание и разгибание рук в упоре лежа (количество раз)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отлично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хорошо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18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удовлетворительно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jc w:val="center"/>
        </w:trPr>
        <w:tc>
          <w:tcPr>
            <w:tcW w:w="23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Подтягивание (количество раз)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отлично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хорошо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удовлетворительно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c"/>
            </w:pPr>
            <w:r>
              <w:rPr>
                <w:rStyle w:val="s0"/>
                <w:b/>
                <w:bCs/>
              </w:rPr>
              <w:t>Для женщин</w:t>
            </w:r>
          </w:p>
        </w:tc>
      </w:tr>
      <w:tr w:rsidR="00000000">
        <w:trPr>
          <w:jc w:val="center"/>
        </w:trPr>
        <w:tc>
          <w:tcPr>
            <w:tcW w:w="23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Наименование упражнения</w:t>
            </w:r>
          </w:p>
        </w:tc>
        <w:tc>
          <w:tcPr>
            <w:tcW w:w="7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Оценка</w:t>
            </w:r>
          </w:p>
        </w:tc>
        <w:tc>
          <w:tcPr>
            <w:tcW w:w="18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Возрастные группы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21-26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27-30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31-35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36-45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45 и старше</w:t>
            </w:r>
          </w:p>
        </w:tc>
      </w:tr>
      <w:tr w:rsidR="00000000">
        <w:trPr>
          <w:jc w:val="center"/>
        </w:trPr>
        <w:tc>
          <w:tcPr>
            <w:tcW w:w="23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Бег 60 м (с)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отлично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хорошо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19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удовлетворительно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26</w:t>
            </w:r>
          </w:p>
        </w:tc>
      </w:tr>
      <w:tr w:rsidR="00000000">
        <w:trPr>
          <w:jc w:val="center"/>
        </w:trPr>
        <w:tc>
          <w:tcPr>
            <w:tcW w:w="23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Подъем туловища из положения лежа на спине (количество раз)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 xml:space="preserve">отлично 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22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хорошо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18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 xml:space="preserve">удовлетворительно 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16</w:t>
            </w:r>
          </w:p>
        </w:tc>
      </w:tr>
      <w:tr w:rsidR="00000000">
        <w:trPr>
          <w:jc w:val="center"/>
        </w:trPr>
        <w:tc>
          <w:tcPr>
            <w:tcW w:w="23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Сгибание и разгибание рук в упоре лежа (количество раз)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отлично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хорошо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8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удовлетворительно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</w:tbl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Примечание:</w:t>
      </w:r>
    </w:p>
    <w:p w:rsidR="00000000" w:rsidRDefault="00D96B25">
      <w:pPr>
        <w:pStyle w:val="pj"/>
      </w:pPr>
      <w:r>
        <w:rPr>
          <w:rStyle w:val="s0"/>
        </w:rPr>
        <w:t>1. Условия выполнения упражнений по физической подготовке в следующем порядке:</w:t>
      </w:r>
    </w:p>
    <w:p w:rsidR="00000000" w:rsidRDefault="00D96B25">
      <w:pPr>
        <w:pStyle w:val="pj"/>
      </w:pPr>
      <w:r>
        <w:rPr>
          <w:rStyle w:val="s0"/>
        </w:rPr>
        <w:t>1) бег на 100 метров проводится на беговой дорожке стадиона или на любой ровной местности;</w:t>
      </w:r>
    </w:p>
    <w:p w:rsidR="00000000" w:rsidRDefault="00D96B25">
      <w:pPr>
        <w:pStyle w:val="pj"/>
      </w:pPr>
      <w:r>
        <w:rPr>
          <w:rStyle w:val="s0"/>
        </w:rPr>
        <w:t>2) сгибание и разгибание рук выполняется в упоре лежа - тело прямое, руки сгибать до к</w:t>
      </w:r>
      <w:r>
        <w:rPr>
          <w:rStyle w:val="s0"/>
        </w:rPr>
        <w:t>асания грудью пола - для мужчин.</w:t>
      </w:r>
    </w:p>
    <w:p w:rsidR="00000000" w:rsidRDefault="00D96B25">
      <w:pPr>
        <w:pStyle w:val="pj"/>
      </w:pPr>
      <w:r>
        <w:rPr>
          <w:rStyle w:val="s0"/>
        </w:rPr>
        <w:t>2. Для женщин допускается выполнение данного упражнения с колен.</w:t>
      </w:r>
    </w:p>
    <w:p w:rsidR="00000000" w:rsidRDefault="00D96B25">
      <w:pPr>
        <w:pStyle w:val="pj"/>
      </w:pPr>
      <w:r>
        <w:rPr>
          <w:rStyle w:val="s0"/>
        </w:rPr>
        <w:t>3. Подтягивание на высокой перекладине выполняется из исходного положения на вис хватом сверху, не касаясь ногами пола (земли). Упражнение считается выполненн</w:t>
      </w:r>
      <w:r>
        <w:rPr>
          <w:rStyle w:val="s0"/>
        </w:rPr>
        <w:t>ым при пересечении подбородка грифа перекладины. Не разрешается отдыхать (останавливаться) в положении виса более 5 секунд и начинать подтягивание с раскачивания - для мужчин.</w:t>
      </w:r>
    </w:p>
    <w:p w:rsidR="00000000" w:rsidRDefault="00D96B25">
      <w:pPr>
        <w:pStyle w:val="pj"/>
      </w:pPr>
      <w:r>
        <w:rPr>
          <w:rStyle w:val="s0"/>
        </w:rPr>
        <w:t>4. Подъем туловища выполняется из положения, лежа на спине, ноги согнуты в колен</w:t>
      </w:r>
      <w:r>
        <w:rPr>
          <w:rStyle w:val="s0"/>
        </w:rPr>
        <w:t>ях под углом 90 градусов, кисти рук на плечах, стопы удерживаются партнером - для женщин.</w:t>
      </w:r>
    </w:p>
    <w:p w:rsidR="00000000" w:rsidRDefault="00D96B25">
      <w:pPr>
        <w:pStyle w:val="pj"/>
      </w:pPr>
      <w:r>
        <w:rPr>
          <w:rStyle w:val="s0"/>
        </w:rPr>
        <w:t>При неправильном выполнении упражнения дается команда «не считать» не более трех раз, после чего, тестируемый снимается с выполнения упражнения.</w:t>
      </w:r>
    </w:p>
    <w:p w:rsidR="00000000" w:rsidRDefault="00D96B25">
      <w:pPr>
        <w:pStyle w:val="pj"/>
      </w:pPr>
      <w:r>
        <w:rPr>
          <w:rStyle w:val="s0"/>
        </w:rPr>
        <w:t>5. Стрельба (мужчины)</w:t>
      </w:r>
      <w:r>
        <w:rPr>
          <w:rStyle w:val="s0"/>
        </w:rPr>
        <w:t xml:space="preserve"> осуществляется в следующем порядке:</w:t>
      </w:r>
    </w:p>
    <w:p w:rsidR="00000000" w:rsidRDefault="00D96B25">
      <w:pPr>
        <w:pStyle w:val="pj"/>
      </w:pPr>
      <w:r>
        <w:rPr>
          <w:rStyle w:val="s0"/>
        </w:rPr>
        <w:t>1) цель: мишень с кругами (50х50) установленная на щите 75х75, на уровне глаз стреляющего;</w:t>
      </w:r>
    </w:p>
    <w:p w:rsidR="00000000" w:rsidRDefault="00D96B25">
      <w:pPr>
        <w:pStyle w:val="pj"/>
      </w:pPr>
      <w:r>
        <w:rPr>
          <w:rStyle w:val="s0"/>
        </w:rPr>
        <w:t>2) дальность до цели: 15 метров;</w:t>
      </w:r>
    </w:p>
    <w:p w:rsidR="00000000" w:rsidRDefault="00D96B25">
      <w:pPr>
        <w:pStyle w:val="pj"/>
      </w:pPr>
      <w:r>
        <w:rPr>
          <w:rStyle w:val="s0"/>
        </w:rPr>
        <w:t>3) количество боеприпасов: 6 (3 пробных, 3 зачетных);</w:t>
      </w:r>
    </w:p>
    <w:p w:rsidR="00000000" w:rsidRDefault="00D96B25">
      <w:pPr>
        <w:pStyle w:val="pj"/>
      </w:pPr>
      <w:r>
        <w:rPr>
          <w:rStyle w:val="s0"/>
        </w:rPr>
        <w:t>4) положение для стрельбы: стоя с руки (д</w:t>
      </w:r>
      <w:r>
        <w:rPr>
          <w:rStyle w:val="s0"/>
        </w:rPr>
        <w:t>опускается с двух рук);</w:t>
      </w:r>
    </w:p>
    <w:p w:rsidR="00000000" w:rsidRDefault="00D96B25">
      <w:pPr>
        <w:pStyle w:val="pj"/>
      </w:pPr>
      <w:r>
        <w:rPr>
          <w:rStyle w:val="s0"/>
        </w:rPr>
        <w:t>5) время на стрельбу: не ограничено.</w:t>
      </w:r>
    </w:p>
    <w:p w:rsidR="00000000" w:rsidRDefault="00D96B25">
      <w:pPr>
        <w:pStyle w:val="pj"/>
      </w:pPr>
      <w:r>
        <w:rPr>
          <w:rStyle w:val="s0"/>
        </w:rPr>
        <w:t>6. Оценочные показатели: 3 (три) попадания в мишень - «отлично», 2 (два) попадания - «хорошо» и 1 (одно) попадание - «удовлетворительно».</w:t>
      </w:r>
    </w:p>
    <w:p w:rsidR="00000000" w:rsidRDefault="00D96B25">
      <w:pPr>
        <w:pStyle w:val="pj"/>
      </w:pPr>
      <w:r>
        <w:rPr>
          <w:rStyle w:val="s0"/>
        </w:rPr>
        <w:t>7. Оценка выставляется по лучшим результатам стрельб (про</w:t>
      </w:r>
      <w:r>
        <w:rPr>
          <w:rStyle w:val="s0"/>
        </w:rPr>
        <w:t>бных или зачетных).</w:t>
      </w:r>
    </w:p>
    <w:p w:rsidR="00000000" w:rsidRDefault="00D96B25">
      <w:pPr>
        <w:pStyle w:val="pr"/>
      </w:pPr>
      <w:r>
        <w:rPr>
          <w:rStyle w:val="s0"/>
        </w:rPr>
        <w:t> </w:t>
      </w:r>
    </w:p>
    <w:p w:rsidR="00000000" w:rsidRDefault="00D96B25">
      <w:pPr>
        <w:pStyle w:val="pr"/>
      </w:pPr>
      <w:r>
        <w:rPr>
          <w:rStyle w:val="s0"/>
        </w:rPr>
        <w:t>Приложение 2</w:t>
      </w:r>
    </w:p>
    <w:p w:rsidR="00000000" w:rsidRDefault="00D96B25">
      <w:pPr>
        <w:pStyle w:val="pr"/>
      </w:pPr>
      <w:r>
        <w:rPr>
          <w:rStyle w:val="s0"/>
        </w:rPr>
        <w:t>к Нормативам по определению</w:t>
      </w:r>
    </w:p>
    <w:p w:rsidR="00000000" w:rsidRDefault="00D96B25">
      <w:pPr>
        <w:pStyle w:val="pr"/>
      </w:pPr>
      <w:r>
        <w:rPr>
          <w:rStyle w:val="s0"/>
        </w:rPr>
        <w:t>профессиональной пригодности</w:t>
      </w:r>
    </w:p>
    <w:p w:rsidR="00000000" w:rsidRDefault="00D96B25">
      <w:pPr>
        <w:pStyle w:val="pr"/>
      </w:pPr>
      <w:r>
        <w:rPr>
          <w:rStyle w:val="s0"/>
        </w:rPr>
        <w:t>сотрудников службы</w:t>
      </w:r>
    </w:p>
    <w:p w:rsidR="00000000" w:rsidRDefault="00D96B25">
      <w:pPr>
        <w:pStyle w:val="pr"/>
      </w:pPr>
      <w:r>
        <w:rPr>
          <w:rStyle w:val="s0"/>
        </w:rPr>
        <w:t>экономических расследований</w:t>
      </w:r>
    </w:p>
    <w:p w:rsidR="00000000" w:rsidRDefault="00D96B25">
      <w:pPr>
        <w:pStyle w:val="pr"/>
      </w:pPr>
      <w:r>
        <w:rPr>
          <w:rStyle w:val="s0"/>
        </w:rPr>
        <w:t>органов по финансовому</w:t>
      </w:r>
    </w:p>
    <w:p w:rsidR="00000000" w:rsidRDefault="00D96B25">
      <w:pPr>
        <w:pStyle w:val="pr"/>
      </w:pPr>
      <w:r>
        <w:rPr>
          <w:rStyle w:val="s0"/>
        </w:rPr>
        <w:t>мониторингу</w:t>
      </w:r>
    </w:p>
    <w:p w:rsidR="00000000" w:rsidRDefault="00D96B25">
      <w:pPr>
        <w:pStyle w:val="pr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 xml:space="preserve">Лист оценки эссе __________________________ </w:t>
      </w:r>
    </w:p>
    <w:p w:rsidR="00000000" w:rsidRDefault="00D96B25">
      <w:pPr>
        <w:pStyle w:val="pj"/>
      </w:pPr>
      <w:r>
        <w:rPr>
          <w:rStyle w:val="s0"/>
        </w:rPr>
        <w:t>(должность сотрудника) _____________________</w:t>
      </w:r>
    </w:p>
    <w:p w:rsidR="00000000" w:rsidRDefault="00D96B25">
      <w:pPr>
        <w:pStyle w:val="pj"/>
      </w:pPr>
      <w:r>
        <w:rPr>
          <w:rStyle w:val="s0"/>
        </w:rPr>
        <w:t> (Фамилия имя и отчество (при наличии))</w:t>
      </w:r>
    </w:p>
    <w:p w:rsidR="00000000" w:rsidRDefault="00D96B25">
      <w:pPr>
        <w:pStyle w:val="pj"/>
      </w:pPr>
      <w:r>
        <w:rPr>
          <w:rStyle w:val="s0"/>
        </w:rPr>
        <w:t>Тема эссе:____________________________________________________________</w:t>
      </w:r>
    </w:p>
    <w:p w:rsidR="00000000" w:rsidRDefault="00D96B2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1528"/>
        <w:gridCol w:w="1669"/>
        <w:gridCol w:w="2187"/>
        <w:gridCol w:w="1966"/>
        <w:gridCol w:w="954"/>
        <w:gridCol w:w="1105"/>
      </w:tblGrid>
      <w:tr w:rsidR="00000000">
        <w:trPr>
          <w:jc w:val="center"/>
        </w:trPr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Фамилия имя и отчество (при наличии) экзаменатора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Грамотность и глубина знаний. Уровень профильных знаний.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Аналитика, аргументация и доказательная база. Синтез идей по решению проблемы.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Аргументационное решение кейса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Нестандартность мышления. Альтернативные и оригинальные пути решения задачи.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Общи</w:t>
            </w:r>
            <w:r>
              <w:rPr>
                <w:rStyle w:val="s0"/>
              </w:rPr>
              <w:t>й балл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Подпись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____________________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____________________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Фамилия имя и отчество экзаменатора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Должность экзаменатора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____________________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____________________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Фамилия имя и отчество экзаменатора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Должность экзаменатора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____________________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____________________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Фамилия имя и отчество экзаменатора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Должность экзаменатора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Итоговая оценка:</w:t>
            </w:r>
          </w:p>
        </w:tc>
        <w:tc>
          <w:tcPr>
            <w:tcW w:w="38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__ из 20</w:t>
            </w:r>
          </w:p>
        </w:tc>
      </w:tr>
    </w:tbl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r"/>
      </w:pPr>
      <w:r>
        <w:rPr>
          <w:rStyle w:val="s0"/>
        </w:rPr>
        <w:t>Приложение 3</w:t>
      </w:r>
    </w:p>
    <w:p w:rsidR="00000000" w:rsidRDefault="00D96B25">
      <w:pPr>
        <w:pStyle w:val="pr"/>
      </w:pPr>
      <w:r>
        <w:rPr>
          <w:rStyle w:val="s0"/>
        </w:rPr>
        <w:t>к Нормативам по определению</w:t>
      </w:r>
    </w:p>
    <w:p w:rsidR="00000000" w:rsidRDefault="00D96B25">
      <w:pPr>
        <w:pStyle w:val="pr"/>
      </w:pPr>
      <w:r>
        <w:rPr>
          <w:rStyle w:val="s0"/>
        </w:rPr>
        <w:t>профессиональной пригодности</w:t>
      </w:r>
    </w:p>
    <w:p w:rsidR="00000000" w:rsidRDefault="00D96B25">
      <w:pPr>
        <w:pStyle w:val="pr"/>
      </w:pPr>
      <w:r>
        <w:rPr>
          <w:rStyle w:val="s0"/>
        </w:rPr>
        <w:t>сотрудников службы</w:t>
      </w:r>
    </w:p>
    <w:p w:rsidR="00000000" w:rsidRDefault="00D96B25">
      <w:pPr>
        <w:pStyle w:val="pr"/>
      </w:pPr>
      <w:r>
        <w:rPr>
          <w:rStyle w:val="s0"/>
        </w:rPr>
        <w:t>экономических расследований</w:t>
      </w:r>
    </w:p>
    <w:p w:rsidR="00000000" w:rsidRDefault="00D96B25">
      <w:pPr>
        <w:pStyle w:val="pr"/>
      </w:pPr>
      <w:r>
        <w:rPr>
          <w:rStyle w:val="s0"/>
        </w:rPr>
        <w:t>органов по финансовому</w:t>
      </w:r>
    </w:p>
    <w:p w:rsidR="00000000" w:rsidRDefault="00D96B25">
      <w:pPr>
        <w:pStyle w:val="pr"/>
      </w:pPr>
      <w:r>
        <w:rPr>
          <w:rStyle w:val="s0"/>
        </w:rPr>
        <w:t>мониторингу</w:t>
      </w:r>
    </w:p>
    <w:p w:rsidR="00000000" w:rsidRDefault="00D96B25">
      <w:pPr>
        <w:pStyle w:val="pr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c"/>
      </w:pPr>
      <w:r>
        <w:rPr>
          <w:rStyle w:val="s1"/>
        </w:rPr>
        <w:t>Результаты значения прохождения IQ тестирований.</w:t>
      </w:r>
    </w:p>
    <w:p w:rsidR="00000000" w:rsidRDefault="00D96B25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1"/>
        <w:gridCol w:w="4981"/>
        <w:gridCol w:w="1269"/>
      </w:tblGrid>
      <w:tr w:rsidR="00000000">
        <w:trPr>
          <w:jc w:val="center"/>
        </w:trPr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Вид</w:t>
            </w:r>
          </w:p>
        </w:tc>
        <w:tc>
          <w:tcPr>
            <w:tcW w:w="2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Процент правильных ответов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Баллы</w:t>
            </w:r>
          </w:p>
        </w:tc>
      </w:tr>
      <w:tr w:rsidR="00000000">
        <w:trPr>
          <w:jc w:val="center"/>
        </w:trPr>
        <w:tc>
          <w:tcPr>
            <w:tcW w:w="17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IQ- тест</w:t>
            </w:r>
          </w:p>
          <w:p w:rsidR="00000000" w:rsidRDefault="00D96B25">
            <w:pPr>
              <w:pStyle w:val="pji"/>
            </w:pPr>
            <w:r>
              <w:rPr>
                <w:rStyle w:val="s0"/>
              </w:rPr>
              <w:t>(от 0 до 50 баллов)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От 60% (0т 30 до 50)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От 50% (от 20 до 29)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От 38% (от 15 до 19)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От 28 % (от 7 до 14)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7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От 12% (от 0 до 6)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</w:tbl>
    <w:p w:rsidR="00000000" w:rsidRDefault="00D96B25">
      <w:pPr>
        <w:pStyle w:val="pj"/>
      </w:pPr>
      <w:r>
        <w:rPr>
          <w:rStyle w:val="s0"/>
        </w:rPr>
        <w:t> </w:t>
      </w:r>
    </w:p>
    <w:p w:rsidR="00000000" w:rsidRDefault="00D96B25">
      <w:pPr>
        <w:pStyle w:val="pj"/>
      </w:pPr>
      <w:r>
        <w:rPr>
          <w:rStyle w:val="s0"/>
        </w:rPr>
        <w:t>Критерии оценки написания ЭССЕ.</w:t>
      </w:r>
    </w:p>
    <w:p w:rsidR="00000000" w:rsidRDefault="00D96B2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87"/>
        <w:gridCol w:w="918"/>
        <w:gridCol w:w="6466"/>
      </w:tblGrid>
      <w:tr w:rsidR="00000000">
        <w:trPr>
          <w:jc w:val="center"/>
        </w:trPr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Критерии оценки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Балл</w:t>
            </w:r>
          </w:p>
        </w:tc>
        <w:tc>
          <w:tcPr>
            <w:tcW w:w="3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Расшифровка балла</w:t>
            </w:r>
          </w:p>
        </w:tc>
      </w:tr>
      <w:tr w:rsidR="00000000">
        <w:trPr>
          <w:jc w:val="center"/>
        </w:trPr>
        <w:tc>
          <w:tcPr>
            <w:tcW w:w="1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Грамотность и глубина знаний. Уровень профильных знаний.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 балл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Неправильное понимание или отсутствие центральных компонентов задания. Многочисленные грамматическое ошибки.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 балла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Плохое, поверхностное понимание проблемы. Кейс раскрытие в полной мере. Многочисленные грамматическое ошибки.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 балла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Среднее понимание особенностей и направленности проблематики кейса. Эпизодическое использование знаний из профессиональной области. Встречаются эпизодические грамматические ошибки по всему тексту.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4 балла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Хорошее понимание особенностей и направленнос</w:t>
            </w:r>
            <w:r>
              <w:rPr>
                <w:rStyle w:val="s0"/>
              </w:rPr>
              <w:t>ти проблематики кейса. Уместное использование знаний из профессиональной области. Небольшие грамматические ошибки и помарки.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 баллов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Высокий уровень понимания предложенной информации. Принятие решения основано на взвешенном анализе изученной информации. Отличное обстоятельное использовании знаний из профессиональной области. Интегрируются знания и навыки из других областей знаний. Грамм</w:t>
            </w:r>
            <w:r>
              <w:rPr>
                <w:rStyle w:val="s0"/>
              </w:rPr>
              <w:t>атических ошибок нет либо они незначительны.</w:t>
            </w:r>
          </w:p>
        </w:tc>
      </w:tr>
      <w:tr w:rsidR="00000000">
        <w:trPr>
          <w:jc w:val="center"/>
        </w:trPr>
        <w:tc>
          <w:tcPr>
            <w:tcW w:w="1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Аналитика, аргументация и доказательная база. Синтез идей по решению проблемы.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 балл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Нет аргументации, содержание эссе не соответствует предложенной теме.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 балла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Поверхностная или нерелевантная ар</w:t>
            </w:r>
            <w:r>
              <w:rPr>
                <w:rStyle w:val="s0"/>
              </w:rPr>
              <w:t>гументация. Нет фокуса на предложенной теме\проблеме. Ситуацию видит разрозненно, фрагментировано.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 балла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Предлагает некоторые аргументы. Фокус на предлагаемой теме сдвинут. Ситуацию видит разрозненно, может выявить очевидные тенденции и проблемы.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4 балла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 xml:space="preserve">Аргументированная доказательная база, но с небольшими замечаниями. Сохраняет четкий фокус на предлагаемой теме\проблемы. Демонстрирует способность целостно видеть ситуацию и устанавливать следственно-причинные связи, сопоставлять разрозненную </w:t>
            </w:r>
            <w:r>
              <w:rPr>
                <w:rStyle w:val="s0"/>
              </w:rPr>
              <w:t>информацию и устанавливать причинно-следственные связи, выявлять неочевидные взаимосвязи проблемы.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 баллов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Аргументированная доказательная база. Представлен критический анализ и доказательная база. Черский фокус на предлагаемой проблемы теме\проблем</w:t>
            </w:r>
            <w:r>
              <w:rPr>
                <w:rStyle w:val="s0"/>
              </w:rPr>
              <w:t>е. Демонстрирует способность целостно видеть ситуацию, системно сопоставлять разрозненную информацию и устанавливать причинно-следственную связи, выявлять неочевидные взаимосвязи проблемы.</w:t>
            </w:r>
          </w:p>
        </w:tc>
      </w:tr>
      <w:tr w:rsidR="00000000">
        <w:trPr>
          <w:jc w:val="center"/>
        </w:trPr>
        <w:tc>
          <w:tcPr>
            <w:tcW w:w="1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Аргументационное решение кейса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1 балл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Идея непонятна, за-за крайнего слабого стиля, плохой формулировки предложений и\или отсутствия логической структуры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2 балла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Текст не понятен, идея прослеживается, но ей трудно следовать или понимать из-за слабого стиля, слабой или неясной формулировки предложений, структуры.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3 балла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Текст в большинстве случаев понятен, но идее трудно следовать или понимать из-за слабого стиля. Слабой или сложной формулировки, предложений, структуры.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4 балла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Сохранена целостность идей. Текст простой и ясный. Информация воспринимается легко и дает</w:t>
            </w:r>
            <w:r>
              <w:rPr>
                <w:rStyle w:val="s0"/>
              </w:rPr>
              <w:t xml:space="preserve"> возможность оценить оригинальность полученных результатов.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96B2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5 баллов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B25">
            <w:pPr>
              <w:pStyle w:val="pji"/>
            </w:pPr>
            <w:r>
              <w:rPr>
                <w:rStyle w:val="s0"/>
              </w:rPr>
              <w:t>Исключительная целостность идей. Текст предельно простой и ясный. Идеи сформулированы очень четки, информация восприниматься легко и дет возможность оценить оригинальность полученны</w:t>
            </w:r>
            <w:r>
              <w:rPr>
                <w:rStyle w:val="s0"/>
              </w:rPr>
              <w:t>х результатов.</w:t>
            </w:r>
          </w:p>
        </w:tc>
      </w:tr>
    </w:tbl>
    <w:p w:rsidR="00000000" w:rsidRDefault="00D96B25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B25" w:rsidRDefault="00D96B25" w:rsidP="00D96B25">
      <w:r>
        <w:separator/>
      </w:r>
    </w:p>
  </w:endnote>
  <w:endnote w:type="continuationSeparator" w:id="0">
    <w:p w:rsidR="00D96B25" w:rsidRDefault="00D96B25" w:rsidP="00D96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B25" w:rsidRDefault="00D96B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B25" w:rsidRDefault="00D96B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B25" w:rsidRDefault="00D96B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B25" w:rsidRDefault="00D96B25" w:rsidP="00D96B25">
      <w:r>
        <w:separator/>
      </w:r>
    </w:p>
  </w:footnote>
  <w:footnote w:type="continuationSeparator" w:id="0">
    <w:p w:rsidR="00D96B25" w:rsidRDefault="00D96B25" w:rsidP="00D96B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B25" w:rsidRDefault="00D96B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B25" w:rsidRDefault="00D96B25" w:rsidP="00D96B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B25" w:rsidRDefault="00D96B25" w:rsidP="00D96B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18 марта 2022 года № 22 «О внесении изменений в приказ Председателя Агентства Республики Казахстан по финансовому мониторингу от 6 января 2022 года № 3 «О некоторых вопросах прохождения службы в оперативно-следственных подразделениях органов по финансовому мониторингу (служба экономических расследований)» (утратил силу)</w:t>
    </w:r>
  </w:p>
  <w:p w:rsidR="00D96B25" w:rsidRPr="00D96B25" w:rsidRDefault="00D96B25" w:rsidP="00D96B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09.06.2025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B25" w:rsidRDefault="00D96B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B25"/>
    <w:rsid w:val="00D96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6B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B2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B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B2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6B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B2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B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B2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6594" TargetMode="External"/><Relationship Id="rId13" Type="http://schemas.openxmlformats.org/officeDocument/2006/relationships/hyperlink" Target="http://online.zakon.kz/Document/?doc_id=3617102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9166637" TargetMode="External"/><Relationship Id="rId12" Type="http://schemas.openxmlformats.org/officeDocument/2006/relationships/hyperlink" Target="http://online.zakon.kz/Document/?doc_id=3273769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3769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73769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37696" TargetMode="External"/><Relationship Id="rId14" Type="http://schemas.openxmlformats.org/officeDocument/2006/relationships/hyperlink" Target="http://online.zakon.kz/Document/?doc_id=3617102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1989</Words>
  <Characters>14805</Characters>
  <Application>Microsoft Office Word</Application>
  <DocSecurity>0</DocSecurity>
  <Lines>123</Lines>
  <Paragraphs>33</Paragraphs>
  <ScaleCrop>false</ScaleCrop>
  <Company/>
  <LinksUpToDate>false</LinksUpToDate>
  <CharactersWithSpaces>16761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2025-06-06T05:59:00Z</dcterms:created>
  <dcterms:modified xsi:type="dcterms:W3CDTF">2025-06-06T05:59:00Z</dcterms:modified>
</cp:coreProperties>
</file>