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7D4B">
      <w:pPr>
        <w:pStyle w:val="pc"/>
        <w:spacing w:after="240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18 октября 2022 года № ҚР ДСМ-116</w:t>
      </w:r>
      <w:r>
        <w:rPr>
          <w:rStyle w:val="s1"/>
        </w:rPr>
        <w:br/>
        <w:t>Об утверждении правил формирования кадрового резерва специалистов для осуществления обращения с патогенными биологическими агентами I и II групп патогенности</w:t>
      </w:r>
    </w:p>
    <w:p w:rsidR="00000000" w:rsidRDefault="000A7D4B">
      <w:pPr>
        <w:pStyle w:val="pj"/>
      </w:pPr>
      <w:r>
        <w:rPr>
          <w:rStyle w:val="s0"/>
        </w:rPr>
        <w:t xml:space="preserve">В соответствии с </w:t>
      </w:r>
      <w:hyperlink r:id="rId7" w:anchor="sub_id=90008" w:history="1">
        <w:r>
          <w:rPr>
            <w:rStyle w:val="a4"/>
          </w:rPr>
          <w:t>подпунктом 8) статьи 9</w:t>
        </w:r>
      </w:hyperlink>
      <w:r>
        <w:rPr>
          <w:rStyle w:val="s0"/>
        </w:rPr>
        <w:t xml:space="preserve"> Закона Республики Казахстан «О биологической безопасности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0A7D4B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кадрового резерва специалистов для осуществления обращения с патогенными биологическими агентами I и II групп патогенности.</w:t>
      </w:r>
    </w:p>
    <w:p w:rsidR="00000000" w:rsidRDefault="000A7D4B">
      <w:pPr>
        <w:pStyle w:val="pj"/>
      </w:pPr>
      <w:r>
        <w:rPr>
          <w:rStyle w:val="s0"/>
        </w:rPr>
        <w:t>2. Комитету санитарно-эпидемиологического контроля Министерства здравоохранения Республики Казахс</w:t>
      </w:r>
      <w:r>
        <w:rPr>
          <w:rStyle w:val="s0"/>
        </w:rPr>
        <w:t>тан в установленном законодательством Республики Казахстан порядке обеспечить:</w:t>
      </w:r>
    </w:p>
    <w:p w:rsidR="00000000" w:rsidRDefault="000A7D4B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0A7D4B">
      <w:pPr>
        <w:pStyle w:val="pj"/>
      </w:pPr>
      <w:r>
        <w:rPr>
          <w:rStyle w:val="s0"/>
        </w:rPr>
        <w:t>2) размещение нас</w:t>
      </w:r>
      <w:r>
        <w:rPr>
          <w:rStyle w:val="s0"/>
        </w:rPr>
        <w:t>тоящего приказа на интернет-ресурсе Министерства здравоохранения Республики Казахстан после официального опубликования;</w:t>
      </w:r>
    </w:p>
    <w:p w:rsidR="00000000" w:rsidRDefault="000A7D4B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</w:t>
      </w:r>
      <w:r>
        <w:rPr>
          <w:rStyle w:val="s0"/>
        </w:rPr>
        <w:t>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0A7D4B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</w:t>
      </w:r>
      <w:r>
        <w:rPr>
          <w:rStyle w:val="s0"/>
        </w:rPr>
        <w:t>тра здравоохранения Республики Казахстан.</w:t>
      </w:r>
    </w:p>
    <w:p w:rsidR="00000000" w:rsidRDefault="000A7D4B">
      <w:pPr>
        <w:pStyle w:val="pj"/>
      </w:pPr>
      <w:r>
        <w:rPr>
          <w:rStyle w:val="s0"/>
        </w:rPr>
        <w:t xml:space="preserve">4. Настоящий приказ вводится в действие с 24 ноября 2022 года и подлежит официальному </w:t>
      </w:r>
      <w:hyperlink r:id="rId9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0A7D4B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</w:t>
            </w:r>
            <w:r>
              <w:rPr>
                <w:rStyle w:val="s0"/>
                <w:b/>
                <w:bCs/>
              </w:rPr>
              <w:t>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A7D4B">
            <w:pPr>
              <w:pStyle w:val="pr"/>
            </w:pPr>
            <w:r>
              <w:rPr>
                <w:rStyle w:val="s0"/>
                <w:b/>
                <w:bCs/>
              </w:rPr>
              <w:t>А. Ғиният</w:t>
            </w:r>
          </w:p>
        </w:tc>
      </w:tr>
    </w:tbl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"/>
      </w:pPr>
      <w:r>
        <w:rPr>
          <w:rStyle w:val="s0"/>
        </w:rPr>
        <w:t>«СОГЛАСОВАН»</w:t>
      </w:r>
    </w:p>
    <w:p w:rsidR="00000000" w:rsidRDefault="000A7D4B">
      <w:pPr>
        <w:pStyle w:val="p"/>
      </w:pPr>
      <w:r>
        <w:rPr>
          <w:rStyle w:val="s0"/>
        </w:rPr>
        <w:t>Министерство сельского</w:t>
      </w:r>
    </w:p>
    <w:p w:rsidR="00000000" w:rsidRDefault="000A7D4B">
      <w:pPr>
        <w:pStyle w:val="p"/>
      </w:pPr>
      <w:r>
        <w:rPr>
          <w:rStyle w:val="s0"/>
        </w:rPr>
        <w:t>хозяйства</w:t>
      </w:r>
    </w:p>
    <w:p w:rsidR="00000000" w:rsidRDefault="000A7D4B">
      <w:pPr>
        <w:pStyle w:val="p"/>
      </w:pPr>
      <w:r>
        <w:rPr>
          <w:rStyle w:val="s0"/>
        </w:rPr>
        <w:t>Республики Казахстан</w:t>
      </w:r>
    </w:p>
    <w:p w:rsidR="00000000" w:rsidRDefault="000A7D4B">
      <w:pPr>
        <w:pStyle w:val="p"/>
      </w:pPr>
      <w:r>
        <w:rPr>
          <w:rStyle w:val="s0"/>
        </w:rPr>
        <w:t>«СОГЛАСОВАН»</w:t>
      </w:r>
    </w:p>
    <w:p w:rsidR="00000000" w:rsidRDefault="000A7D4B">
      <w:pPr>
        <w:pStyle w:val="p"/>
      </w:pPr>
      <w:r>
        <w:rPr>
          <w:rStyle w:val="s0"/>
        </w:rPr>
        <w:t>Министерство науки и</w:t>
      </w:r>
    </w:p>
    <w:p w:rsidR="00000000" w:rsidRDefault="000A7D4B">
      <w:pPr>
        <w:pStyle w:val="p"/>
      </w:pPr>
      <w:r>
        <w:rPr>
          <w:rStyle w:val="s0"/>
        </w:rPr>
        <w:t>высшего образования</w:t>
      </w:r>
    </w:p>
    <w:p w:rsidR="00000000" w:rsidRDefault="000A7D4B">
      <w:pPr>
        <w:pStyle w:val="p"/>
      </w:pPr>
      <w:r>
        <w:rPr>
          <w:rStyle w:val="s0"/>
        </w:rPr>
        <w:t>Республики Казахстан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r"/>
      </w:pPr>
      <w:bookmarkStart w:id="1" w:name="SUB100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0A7D4B">
      <w:pPr>
        <w:pStyle w:val="pr"/>
      </w:pPr>
      <w:r>
        <w:rPr>
          <w:rStyle w:val="s0"/>
        </w:rPr>
        <w:t>Министр здравоохранения</w:t>
      </w:r>
    </w:p>
    <w:p w:rsidR="00000000" w:rsidRDefault="000A7D4B">
      <w:pPr>
        <w:pStyle w:val="pr"/>
      </w:pPr>
      <w:r>
        <w:rPr>
          <w:rStyle w:val="s0"/>
        </w:rPr>
        <w:t>Республики Казахстан</w:t>
      </w:r>
    </w:p>
    <w:p w:rsidR="00000000" w:rsidRDefault="000A7D4B">
      <w:pPr>
        <w:pStyle w:val="pr"/>
      </w:pPr>
      <w:r>
        <w:rPr>
          <w:rStyle w:val="s0"/>
        </w:rPr>
        <w:t>от 18 октября 2022 года</w:t>
      </w:r>
    </w:p>
    <w:p w:rsidR="00000000" w:rsidRDefault="000A7D4B">
      <w:pPr>
        <w:pStyle w:val="pr"/>
      </w:pPr>
      <w:r>
        <w:rPr>
          <w:rStyle w:val="s0"/>
        </w:rPr>
        <w:t>№ ҚР ДСМ-116</w:t>
      </w:r>
    </w:p>
    <w:p w:rsidR="00000000" w:rsidRDefault="000A7D4B">
      <w:pPr>
        <w:pStyle w:val="pr"/>
      </w:pPr>
      <w:r>
        <w:rPr>
          <w:rStyle w:val="s0"/>
        </w:rPr>
        <w:t> 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c"/>
      </w:pPr>
      <w:r>
        <w:rPr>
          <w:rStyle w:val="s1"/>
        </w:rPr>
        <w:t>Правила формирования кадрового резерва специалистов для осуществления обращения с патогенными биологическими агентами I и II групп патогенности</w:t>
      </w:r>
    </w:p>
    <w:p w:rsidR="00000000" w:rsidRDefault="000A7D4B">
      <w:pPr>
        <w:pStyle w:val="pc"/>
      </w:pPr>
      <w:r>
        <w:rPr>
          <w:rStyle w:val="s1"/>
        </w:rPr>
        <w:t> 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c"/>
      </w:pPr>
      <w:r>
        <w:rPr>
          <w:rStyle w:val="s1"/>
        </w:rPr>
        <w:t>Глава 1. Общие положения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j"/>
      </w:pPr>
      <w:r>
        <w:rPr>
          <w:rStyle w:val="s0"/>
        </w:rPr>
        <w:t>1. Настоящие правил</w:t>
      </w:r>
      <w:r>
        <w:rPr>
          <w:rStyle w:val="s0"/>
        </w:rPr>
        <w:t xml:space="preserve">а формирования кадрового резерва специалистов для осуществления обращения с патогенными биологическими агентами I и II групп патогенности (далее – Правила) разработаны в соответствии с </w:t>
      </w:r>
      <w:hyperlink r:id="rId10" w:anchor="sub_id=90008" w:history="1">
        <w:r>
          <w:rPr>
            <w:rStyle w:val="a4"/>
          </w:rPr>
          <w:t>подпунктом 8) статьи 9</w:t>
        </w:r>
      </w:hyperlink>
      <w:r>
        <w:rPr>
          <w:rStyle w:val="s0"/>
        </w:rPr>
        <w:t xml:space="preserve"> Закона Республики Казахстан «О биологической безопасности Республики Казахстан» (далее – Закон) и определяют порядок формирования кадрового резерва специалистов для осуществления обращения с патогенными биологическими аге</w:t>
      </w:r>
      <w:r>
        <w:rPr>
          <w:rStyle w:val="s0"/>
        </w:rPr>
        <w:t>нтами I и II групп патогенности (далее – специалист).</w:t>
      </w:r>
    </w:p>
    <w:p w:rsidR="00000000" w:rsidRDefault="000A7D4B">
      <w:pPr>
        <w:pStyle w:val="pj"/>
      </w:pPr>
      <w:r>
        <w:rPr>
          <w:rStyle w:val="s0"/>
        </w:rPr>
        <w:t>2. Кадровый резерв специалистов для осуществления обращения с патогенными биологическими агентами I и II групп патогенности (далее – кадровый резерв) включен в реестр специалистов, ведение которого осущ</w:t>
      </w:r>
      <w:r>
        <w:rPr>
          <w:rStyle w:val="s0"/>
        </w:rPr>
        <w:t xml:space="preserve">ествляется в соответствии с правилами ведения учета, мониторинга и прогнозирования (моделирования) в области биологической безопасности, утверждаемыми в соответствии с </w:t>
      </w:r>
      <w:hyperlink r:id="rId11" w:anchor="sub_id=90003" w:history="1">
        <w:r>
          <w:rPr>
            <w:rStyle w:val="a4"/>
          </w:rPr>
          <w:t>подпу</w:t>
        </w:r>
        <w:r>
          <w:rPr>
            <w:rStyle w:val="a4"/>
          </w:rPr>
          <w:t>нктом 3) статьи 9</w:t>
        </w:r>
      </w:hyperlink>
      <w:r>
        <w:rPr>
          <w:rStyle w:val="s0"/>
        </w:rPr>
        <w:t xml:space="preserve"> Закона.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c"/>
      </w:pPr>
      <w:r>
        <w:rPr>
          <w:rStyle w:val="s1"/>
        </w:rPr>
        <w:t>Глава 2. Порядок формирования кадрового резерва</w:t>
      </w:r>
    </w:p>
    <w:p w:rsidR="00000000" w:rsidRDefault="000A7D4B">
      <w:pPr>
        <w:pStyle w:val="pc"/>
      </w:pPr>
      <w:r>
        <w:rPr>
          <w:rStyle w:val="s1"/>
        </w:rPr>
        <w:t> </w:t>
      </w:r>
    </w:p>
    <w:p w:rsidR="00000000" w:rsidRDefault="000A7D4B">
      <w:pPr>
        <w:pStyle w:val="pj"/>
      </w:pPr>
      <w:r>
        <w:rPr>
          <w:rStyle w:val="s0"/>
        </w:rPr>
        <w:t>3. Формирование кадрового резерва осуществляется государственным органом в сфере санитарно-эпидемиологического благополучия населения, уполномоченным органом в области ветерина</w:t>
      </w:r>
      <w:r>
        <w:rPr>
          <w:rStyle w:val="s0"/>
        </w:rPr>
        <w:t>рии, защиты растений, науки, по карантину растений (далее – уполномоченный орган).</w:t>
      </w:r>
    </w:p>
    <w:p w:rsidR="00000000" w:rsidRDefault="000A7D4B">
      <w:pPr>
        <w:pStyle w:val="pj"/>
      </w:pPr>
      <w:r>
        <w:rPr>
          <w:rStyle w:val="s0"/>
        </w:rPr>
        <w:t>4. В кадровый резерв на добровольной основе включаются:</w:t>
      </w:r>
    </w:p>
    <w:p w:rsidR="00000000" w:rsidRDefault="000A7D4B">
      <w:pPr>
        <w:pStyle w:val="pj"/>
      </w:pPr>
      <w:r>
        <w:rPr>
          <w:rStyle w:val="s0"/>
        </w:rPr>
        <w:t>1) специалисты, осуществляющие обращение с патогенными биологическими агентами III и (или) IV групп патогенности, имеющие профессиональную подготовку, переподготовку, повышение квалификации по работе с микроорганизмами I и (или) II групп патогенности в соо</w:t>
      </w:r>
      <w:r>
        <w:rPr>
          <w:rStyle w:val="s0"/>
        </w:rPr>
        <w:t>тветствии с законодательством Республики Казахстан;</w:t>
      </w:r>
    </w:p>
    <w:p w:rsidR="00000000" w:rsidRDefault="000A7D4B">
      <w:pPr>
        <w:pStyle w:val="pj"/>
      </w:pPr>
      <w:r>
        <w:rPr>
          <w:rStyle w:val="s0"/>
        </w:rPr>
        <w:t>2) специалисты, не осуществляющие обращение с патогенными биологическими агентами, имеющие профессиональную подготовку, переподготовку, повышение квалификации по работе с микроорганизмами I и (или) II гру</w:t>
      </w:r>
      <w:r>
        <w:rPr>
          <w:rStyle w:val="s0"/>
        </w:rPr>
        <w:t>пп патогенности в соответствии с законодательством Республики Казахстан.</w:t>
      </w:r>
    </w:p>
    <w:p w:rsidR="00000000" w:rsidRDefault="000A7D4B">
      <w:pPr>
        <w:pStyle w:val="pj"/>
      </w:pPr>
      <w:r>
        <w:rPr>
          <w:rStyle w:val="s0"/>
        </w:rPr>
        <w:t xml:space="preserve">5. Специалисты, указанные в пункте 4 настоящих Правил (далее – заявитель), подают заявление и анкету по формам, согласно </w:t>
      </w:r>
      <w:hyperlink w:anchor="sub1" w:history="1">
        <w:r>
          <w:rPr>
            <w:rStyle w:val="a4"/>
          </w:rPr>
          <w:t>приложениям 1 и 2</w:t>
        </w:r>
      </w:hyperlink>
      <w:r>
        <w:rPr>
          <w:rStyle w:val="s0"/>
        </w:rPr>
        <w:t xml:space="preserve"> к настоящим Прави</w:t>
      </w:r>
      <w:r>
        <w:rPr>
          <w:rStyle w:val="s0"/>
        </w:rPr>
        <w:t>лам, в уполномоченный орган или в государственную информационную систему в области биологической безопасности для включения в соответствующий кадровый резерв.</w:t>
      </w:r>
    </w:p>
    <w:p w:rsidR="00000000" w:rsidRDefault="000A7D4B">
      <w:pPr>
        <w:pStyle w:val="pj"/>
      </w:pPr>
      <w:r>
        <w:rPr>
          <w:rStyle w:val="s0"/>
        </w:rPr>
        <w:t>6. Уполномоченный орган в течении десяти рабочих дней проводит проверку заявления и анкеты, предс</w:t>
      </w:r>
      <w:r>
        <w:rPr>
          <w:rStyle w:val="s0"/>
        </w:rPr>
        <w:t>тавленных заявителем и принимает решение о включении заявителя в кадровый резерв и уведомляет его об этом либо направляет ему мотивированный отказ.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Приложение 1</w:t>
      </w:r>
    </w:p>
    <w:p w:rsidR="00000000" w:rsidRDefault="000A7D4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формирования</w:t>
      </w:r>
    </w:p>
    <w:p w:rsidR="00000000" w:rsidRDefault="000A7D4B">
      <w:pPr>
        <w:pStyle w:val="pr"/>
      </w:pPr>
      <w:r>
        <w:rPr>
          <w:rStyle w:val="s0"/>
        </w:rPr>
        <w:t>кадрового резерва специалистов</w:t>
      </w:r>
    </w:p>
    <w:p w:rsidR="00000000" w:rsidRDefault="000A7D4B">
      <w:pPr>
        <w:pStyle w:val="pr"/>
      </w:pPr>
      <w:r>
        <w:rPr>
          <w:rStyle w:val="s0"/>
        </w:rPr>
        <w:t>для осу</w:t>
      </w:r>
      <w:r>
        <w:rPr>
          <w:rStyle w:val="s0"/>
        </w:rPr>
        <w:t>ществления обращения с</w:t>
      </w:r>
    </w:p>
    <w:p w:rsidR="00000000" w:rsidRDefault="000A7D4B">
      <w:pPr>
        <w:pStyle w:val="pr"/>
      </w:pPr>
      <w:r>
        <w:rPr>
          <w:rStyle w:val="s0"/>
        </w:rPr>
        <w:t>патогенными биологическими</w:t>
      </w:r>
    </w:p>
    <w:p w:rsidR="00000000" w:rsidRDefault="000A7D4B">
      <w:pPr>
        <w:pStyle w:val="pr"/>
      </w:pPr>
      <w:r>
        <w:rPr>
          <w:rStyle w:val="s0"/>
        </w:rPr>
        <w:t>агентами I и II групп патогенности</w:t>
      </w:r>
    </w:p>
    <w:p w:rsidR="00000000" w:rsidRDefault="000A7D4B">
      <w:pPr>
        <w:pStyle w:val="pr"/>
      </w:pPr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Форма</w:t>
      </w:r>
    </w:p>
    <w:p w:rsidR="00000000" w:rsidRDefault="000A7D4B">
      <w:pPr>
        <w:pStyle w:val="pr"/>
      </w:pPr>
      <w:r>
        <w:rPr>
          <w:rStyle w:val="s0"/>
        </w:rPr>
        <w:t>____________________________</w:t>
      </w:r>
    </w:p>
    <w:p w:rsidR="00000000" w:rsidRDefault="000A7D4B">
      <w:pPr>
        <w:pStyle w:val="pr"/>
      </w:pPr>
      <w:r>
        <w:rPr>
          <w:rStyle w:val="s0"/>
        </w:rPr>
        <w:t>____________________________</w:t>
      </w:r>
    </w:p>
    <w:p w:rsidR="00000000" w:rsidRDefault="000A7D4B">
      <w:pPr>
        <w:pStyle w:val="pr"/>
      </w:pPr>
      <w:r>
        <w:rPr>
          <w:rStyle w:val="s0"/>
        </w:rPr>
        <w:t>____________________________</w:t>
      </w:r>
    </w:p>
    <w:p w:rsidR="00000000" w:rsidRDefault="000A7D4B">
      <w:pPr>
        <w:pStyle w:val="pr"/>
      </w:pPr>
      <w:r>
        <w:rPr>
          <w:rStyle w:val="s0"/>
        </w:rPr>
        <w:t>____________________________</w:t>
      </w:r>
    </w:p>
    <w:p w:rsidR="00000000" w:rsidRDefault="000A7D4B">
      <w:pPr>
        <w:pStyle w:val="pr"/>
      </w:pPr>
      <w:r>
        <w:rPr>
          <w:rStyle w:val="s0"/>
        </w:rPr>
        <w:t>____________________________</w:t>
      </w:r>
    </w:p>
    <w:p w:rsidR="00000000" w:rsidRDefault="000A7D4B">
      <w:pPr>
        <w:pStyle w:val="pr"/>
      </w:pPr>
      <w:r>
        <w:rPr>
          <w:rStyle w:val="s0"/>
        </w:rPr>
        <w:t>Фамилия, имя, отчество</w:t>
      </w:r>
    </w:p>
    <w:p w:rsidR="00000000" w:rsidRDefault="000A7D4B">
      <w:pPr>
        <w:pStyle w:val="pr"/>
      </w:pPr>
      <w:r>
        <w:rPr>
          <w:rStyle w:val="s0"/>
        </w:rPr>
        <w:t>(при его наличии) заявителя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c"/>
      </w:pPr>
      <w:r>
        <w:rPr>
          <w:rStyle w:val="s1"/>
        </w:rPr>
        <w:t>Заявление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j"/>
      </w:pPr>
      <w:r>
        <w:rPr>
          <w:rStyle w:val="s0"/>
        </w:rPr>
        <w:t>Прошу включить меня в кадровый резерв специалистов для осуществления обращения с патогенными биологическими агентами I и II групп патогенности</w:t>
      </w:r>
    </w:p>
    <w:p w:rsidR="00000000" w:rsidRDefault="000A7D4B">
      <w:pPr>
        <w:pStyle w:val="pj"/>
      </w:pPr>
      <w:r>
        <w:rPr>
          <w:rStyle w:val="s0"/>
        </w:rPr>
        <w:t>Фамилия, имя, отчество (при его наличии) _______</w:t>
      </w:r>
      <w:r>
        <w:rPr>
          <w:rStyle w:val="s0"/>
        </w:rPr>
        <w:t>__ / _________подпись</w:t>
      </w:r>
    </w:p>
    <w:p w:rsidR="00000000" w:rsidRDefault="000A7D4B">
      <w:pPr>
        <w:pStyle w:val="pj"/>
      </w:pPr>
      <w:r>
        <w:rPr>
          <w:rStyle w:val="s0"/>
        </w:rPr>
        <w:t>«____» _________202___ года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Приложение 2</w:t>
      </w:r>
    </w:p>
    <w:p w:rsidR="00000000" w:rsidRDefault="000A7D4B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формирования</w:t>
      </w:r>
    </w:p>
    <w:p w:rsidR="00000000" w:rsidRDefault="000A7D4B">
      <w:pPr>
        <w:pStyle w:val="pr"/>
      </w:pPr>
      <w:r>
        <w:rPr>
          <w:rStyle w:val="s0"/>
        </w:rPr>
        <w:t>кадрового резерва специалистов</w:t>
      </w:r>
    </w:p>
    <w:p w:rsidR="00000000" w:rsidRDefault="000A7D4B">
      <w:pPr>
        <w:pStyle w:val="pr"/>
      </w:pPr>
      <w:r>
        <w:rPr>
          <w:rStyle w:val="s0"/>
        </w:rPr>
        <w:t>для осуществления обращения с</w:t>
      </w:r>
    </w:p>
    <w:p w:rsidR="00000000" w:rsidRDefault="000A7D4B">
      <w:pPr>
        <w:pStyle w:val="pr"/>
      </w:pPr>
      <w:r>
        <w:rPr>
          <w:rStyle w:val="s0"/>
        </w:rPr>
        <w:t>патогенными биологическими</w:t>
      </w:r>
    </w:p>
    <w:p w:rsidR="00000000" w:rsidRDefault="000A7D4B">
      <w:pPr>
        <w:pStyle w:val="pr"/>
      </w:pPr>
      <w:r>
        <w:rPr>
          <w:rStyle w:val="s0"/>
        </w:rPr>
        <w:t>агентами I и II групп патогенности</w:t>
      </w:r>
    </w:p>
    <w:p w:rsidR="00000000" w:rsidRDefault="000A7D4B">
      <w:pPr>
        <w:pStyle w:val="pr"/>
      </w:pPr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 </w:t>
      </w:r>
    </w:p>
    <w:p w:rsidR="00000000" w:rsidRDefault="000A7D4B">
      <w:pPr>
        <w:pStyle w:val="pr"/>
      </w:pPr>
      <w:r>
        <w:rPr>
          <w:rStyle w:val="s0"/>
        </w:rPr>
        <w:t>Форма</w:t>
      </w:r>
    </w:p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c"/>
      </w:pPr>
      <w:r>
        <w:rPr>
          <w:rStyle w:val="s1"/>
        </w:rPr>
        <w:t>Анкета</w:t>
      </w:r>
    </w:p>
    <w:p w:rsidR="00000000" w:rsidRDefault="000A7D4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6"/>
        <w:gridCol w:w="2257"/>
        <w:gridCol w:w="2488"/>
        <w:gridCol w:w="4320"/>
      </w:tblGrid>
      <w:tr w:rsidR="00000000">
        <w:tc>
          <w:tcPr>
            <w:tcW w:w="1579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Место для</w:t>
            </w:r>
          </w:p>
          <w:p w:rsidR="00000000" w:rsidRDefault="000A7D4B">
            <w:pPr>
              <w:pStyle w:val="pji"/>
            </w:pPr>
            <w:r>
              <w:rPr>
                <w:rStyle w:val="s0"/>
              </w:rPr>
              <w:t>актуального фото</w:t>
            </w:r>
          </w:p>
        </w:tc>
        <w:tc>
          <w:tcPr>
            <w:tcW w:w="3421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_______________________________________________Фамилия</w:t>
            </w:r>
          </w:p>
          <w:p w:rsidR="00000000" w:rsidRDefault="000A7D4B">
            <w:pPr>
              <w:pStyle w:val="pji"/>
            </w:pPr>
            <w:r>
              <w:rPr>
                <w:rStyle w:val="s0"/>
              </w:rPr>
              <w:t>___________________________________________________Имя</w:t>
            </w:r>
          </w:p>
          <w:p w:rsidR="00000000" w:rsidRDefault="000A7D4B">
            <w:pPr>
              <w:pStyle w:val="pji"/>
            </w:pPr>
            <w:r>
              <w:rPr>
                <w:rStyle w:val="s0"/>
              </w:rPr>
              <w:t>_______________________________________________Отчество</w:t>
            </w:r>
          </w:p>
          <w:p w:rsidR="00000000" w:rsidRDefault="000A7D4B">
            <w:pPr>
              <w:pStyle w:val="pji"/>
            </w:pPr>
            <w:r>
              <w:rPr>
                <w:rStyle w:val="s0"/>
              </w:rPr>
              <w:t>(при его наличии)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 №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Сведения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Для заполнения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1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Должность и место работы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2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Сведения о профессиональной подготовке, переподготовке, повышении квалификации по работе с микроорганизмами I и (или) II групп патогенности (номер и дата выдачи свидетельства о сертификационном курсе, организация выдавшая свидетельство о сертификационном к</w:t>
            </w:r>
            <w:r>
              <w:rPr>
                <w:rStyle w:val="s0"/>
              </w:rPr>
              <w:t>урсе)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3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Ученая степень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4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Образование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5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Учебное заведение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6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Номер и дата получения диплома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7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Специальность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8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Общий стаж работы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9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Стаж работы с патогенами I - II групп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10</w:t>
            </w:r>
          </w:p>
        </w:tc>
        <w:tc>
          <w:tcPr>
            <w:tcW w:w="251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pStyle w:val="pji"/>
            </w:pPr>
            <w:r>
              <w:rPr>
                <w:rStyle w:val="s0"/>
              </w:rPr>
              <w:t>Контактные данные заявителя (контактный телефон, электронная почта)</w:t>
            </w:r>
          </w:p>
        </w:tc>
        <w:tc>
          <w:tcPr>
            <w:tcW w:w="21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705" w:type="dxa"/>
            <w:vAlign w:val="center"/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35" w:type="dxa"/>
            <w:vAlign w:val="center"/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805" w:type="dxa"/>
            <w:vAlign w:val="center"/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4860" w:type="dxa"/>
            <w:vAlign w:val="center"/>
            <w:hideMark/>
          </w:tcPr>
          <w:p w:rsidR="00000000" w:rsidRDefault="000A7D4B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000000" w:rsidRDefault="000A7D4B">
      <w:pPr>
        <w:pStyle w:val="pj"/>
      </w:pPr>
      <w:r>
        <w:rPr>
          <w:rStyle w:val="s0"/>
        </w:rPr>
        <w:t> </w:t>
      </w:r>
    </w:p>
    <w:p w:rsidR="00000000" w:rsidRDefault="000A7D4B">
      <w:pPr>
        <w:pStyle w:val="pj"/>
      </w:pPr>
      <w:r>
        <w:rPr>
          <w:rStyle w:val="s0"/>
        </w:rPr>
        <w:t>Фамилия, имя, отчество (при его наличии) _________ / _________подпись</w:t>
      </w:r>
    </w:p>
    <w:p w:rsidR="00000000" w:rsidRDefault="000A7D4B">
      <w:pPr>
        <w:pStyle w:val="pj"/>
      </w:pPr>
      <w:r>
        <w:rPr>
          <w:rStyle w:val="s0"/>
        </w:rPr>
        <w:t>«____» _________202___ года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7D4B" w:rsidRDefault="000A7D4B" w:rsidP="000A7D4B">
      <w:r>
        <w:separator/>
      </w:r>
    </w:p>
  </w:endnote>
  <w:endnote w:type="continuationSeparator" w:id="0">
    <w:p w:rsidR="000A7D4B" w:rsidRDefault="000A7D4B" w:rsidP="000A7D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D4B" w:rsidRDefault="000A7D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D4B" w:rsidRDefault="000A7D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D4B" w:rsidRDefault="000A7D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7D4B" w:rsidRDefault="000A7D4B" w:rsidP="000A7D4B">
      <w:r>
        <w:separator/>
      </w:r>
    </w:p>
  </w:footnote>
  <w:footnote w:type="continuationSeparator" w:id="0">
    <w:p w:rsidR="000A7D4B" w:rsidRDefault="000A7D4B" w:rsidP="000A7D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D4B" w:rsidRDefault="000A7D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D4B" w:rsidRDefault="000A7D4B" w:rsidP="000A7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7D4B" w:rsidRDefault="000A7D4B" w:rsidP="000A7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18 октября 2022 года № ҚР ДСМ-116 «Об утверждении правил формирования кадрового резерва специалистов для осуществления обращения с патогенными биологическими агентами I и II групп патогенности»</w:t>
    </w:r>
  </w:p>
  <w:p w:rsidR="000A7D4B" w:rsidRPr="000A7D4B" w:rsidRDefault="000A7D4B" w:rsidP="000A7D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7D4B" w:rsidRDefault="000A7D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7D4B"/>
    <w:rsid w:val="000A7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7D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D4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D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D4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A7D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7D4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7D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7D4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3645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440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440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9440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3645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704</Words>
  <Characters>5920</Characters>
  <Application>Microsoft Office Word</Application>
  <DocSecurity>0</DocSecurity>
  <Lines>49</Lines>
  <Paragraphs>13</Paragraphs>
  <ScaleCrop>false</ScaleCrop>
  <Company/>
  <LinksUpToDate>false</LinksUpToDate>
  <CharactersWithSpaces>6611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18 октября 2022 года № ҚР ДСМ-116 «Об утверждении правил формирования кадрового резерва специалистов для осуществления обращения с патогенными биологическими агентами I и II групп патогенности» (©Paragraph 2023)</dc:title>
  <dc:subject/>
  <dc:creator>Сергей М</dc:creator>
  <cp:keywords/>
  <dc:description/>
  <cp:lastModifiedBy>Сергей М</cp:lastModifiedBy>
  <cp:revision>2</cp:revision>
  <dcterms:created xsi:type="dcterms:W3CDTF">2023-10-06T13:57:00Z</dcterms:created>
  <dcterms:modified xsi:type="dcterms:W3CDTF">2023-10-06T13:57:00Z</dcterms:modified>
</cp:coreProperties>
</file>