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11F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экологии, геологии и природных ресурсов Республики Казахстан от 22 февраля 2022 года № 51 «О внесении изменений в приказ Министра экологии, геологии и природных ресурсов Республики Казахстан от 12 августа 2020 года № 187 «Об утверждении пра</w:t>
      </w:r>
      <w:r>
        <w:rPr>
          <w:rStyle w:val="s0"/>
          <w:b/>
          <w:bCs/>
        </w:rPr>
        <w:t>вил оказания государственных услуг в области лицензирования экспорта объектов животного мира и лесного хозяйства»</w:t>
      </w:r>
    </w:p>
    <w:p w:rsidR="00000000" w:rsidRDefault="005111F5">
      <w:pPr>
        <w:pStyle w:val="pj"/>
      </w:pPr>
      <w:r>
        <w:rPr>
          <w:rStyle w:val="s0"/>
          <w:b/>
          <w:bCs/>
        </w:rPr>
        <w:t> </w:t>
      </w:r>
    </w:p>
    <w:p w:rsidR="00000000" w:rsidRDefault="005111F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февраля 2022 года под № 26936</w:t>
      </w:r>
    </w:p>
    <w:p w:rsidR="00000000" w:rsidRDefault="005111F5">
      <w:pPr>
        <w:pStyle w:val="pj"/>
      </w:pPr>
      <w:r>
        <w:rPr>
          <w:rStyle w:val="s0"/>
        </w:rPr>
        <w:t> </w:t>
      </w:r>
    </w:p>
    <w:p w:rsidR="00000000" w:rsidRDefault="005111F5">
      <w:pPr>
        <w:pStyle w:val="pj"/>
      </w:pPr>
      <w:r>
        <w:rPr>
          <w:rStyle w:val="s0"/>
        </w:rPr>
        <w:t xml:space="preserve">Опубликован: </w:t>
      </w:r>
      <w:hyperlink r:id="rId7" w:anchor="!/doc/165282/rus" w:history="1">
        <w:r>
          <w:rPr>
            <w:rStyle w:val="a4"/>
          </w:rPr>
          <w:t>ИС «Эталонный контрольный банк НПА РК в электронном виде» 16 марта 2022 г.</w:t>
        </w:r>
      </w:hyperlink>
    </w:p>
    <w:p w:rsidR="00000000" w:rsidRDefault="005111F5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11F5" w:rsidRDefault="005111F5" w:rsidP="005111F5">
      <w:r>
        <w:separator/>
      </w:r>
    </w:p>
  </w:endnote>
  <w:endnote w:type="continuationSeparator" w:id="0">
    <w:p w:rsidR="005111F5" w:rsidRDefault="005111F5" w:rsidP="005111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1F5" w:rsidRDefault="005111F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1F5" w:rsidRDefault="005111F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1F5" w:rsidRDefault="005111F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11F5" w:rsidRDefault="005111F5" w:rsidP="005111F5">
      <w:r>
        <w:separator/>
      </w:r>
    </w:p>
  </w:footnote>
  <w:footnote w:type="continuationSeparator" w:id="0">
    <w:p w:rsidR="005111F5" w:rsidRDefault="005111F5" w:rsidP="005111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1F5" w:rsidRDefault="005111F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1F5" w:rsidRDefault="005111F5" w:rsidP="005111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11F5" w:rsidRPr="005111F5" w:rsidRDefault="005111F5" w:rsidP="005111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экологии, геологии и природных ресурсов Республики Казахстан от 22 февраля 2022 года № 51 «О внесении изменений в приказ Министра экологии, геологии и природных ресурсов Республики Казахстан от 12 августа 2020 года № 187 «Об утверждении правил оказания государственных услуг в области лицензирования экспорта объектов животного мира и лесного хозяйства»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1F5" w:rsidRDefault="005111F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11F5"/>
    <w:rsid w:val="005111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11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11F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11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11F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11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11F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11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11F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580</Characters>
  <Application>Microsoft Office Word</Application>
  <DocSecurity>0</DocSecurity>
  <Lines>4</Lines>
  <Paragraphs>1</Paragraphs>
  <ScaleCrop>false</ScaleCrop>
  <Company>SPecialiST RePack</Company>
  <LinksUpToDate>false</LinksUpToDate>
  <CharactersWithSpaces>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экологии, геологии и природных ресурсов Республики Казахстан от 22 февраля 2022 года № 51 «О внесении изменений в приказ Министра экологии, геологии и природных ресурсов Республики Казахстан от 12 августа 2020 года № 187 «Об утверждении правил оказания государственных услуг в области лицензирования экспорта объектов животного мира и лесного хозяйства»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2024-05-15T02:36:00Z</dcterms:created>
  <dcterms:modified xsi:type="dcterms:W3CDTF">2024-05-15T02:36:00Z</dcterms:modified>
</cp:coreProperties>
</file>