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768">
      <w:pPr>
        <w:pStyle w:val="pj"/>
      </w:pPr>
      <w:bookmarkStart w:id="0" w:name="_GoBack"/>
      <w:bookmarkEnd w:id="0"/>
      <w:r>
        <w:rPr>
          <w:rStyle w:val="s0"/>
          <w:b/>
          <w:bCs/>
        </w:rPr>
        <w:t>«Биржалық тауарлардың тізбесін бекіту туралы» Қазақстан Республикасы Ұлттық экономика министрінің 2015 жылғы 26 ақпандағы № 142 бұйрығына өзгеріс енгізу туралы» Қазақстан Республикасы Сауда және интеграция министрінің 2021 жылғы 15 қыркүйектегі № 526-НҚ бұ</w:t>
      </w:r>
      <w:r>
        <w:rPr>
          <w:rStyle w:val="s0"/>
          <w:b/>
          <w:bCs/>
        </w:rPr>
        <w:t>йрығы</w:t>
      </w:r>
    </w:p>
    <w:p w:rsidR="00000000" w:rsidRDefault="00D15768">
      <w:pPr>
        <w:pStyle w:val="pj"/>
      </w:pPr>
      <w:r>
        <w:rPr>
          <w:rStyle w:val="s0"/>
          <w:b/>
          <w:bCs/>
        </w:rPr>
        <w:t> </w:t>
      </w:r>
    </w:p>
    <w:p w:rsidR="00000000" w:rsidRDefault="00D1576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17 қыркүйекте № 24394 тіркелді</w:t>
      </w:r>
    </w:p>
    <w:p w:rsidR="00000000" w:rsidRDefault="00D15768">
      <w:pPr>
        <w:pStyle w:val="pj"/>
      </w:pPr>
      <w:r>
        <w:rPr>
          <w:rStyle w:val="s0"/>
        </w:rPr>
        <w:t> </w:t>
      </w:r>
    </w:p>
    <w:p w:rsidR="00000000" w:rsidRDefault="00D15768">
      <w:pPr>
        <w:pStyle w:val="pj"/>
      </w:pPr>
      <w:r>
        <w:rPr>
          <w:rStyle w:val="s0"/>
        </w:rPr>
        <w:t xml:space="preserve">Жариялануы: </w:t>
      </w:r>
      <w:hyperlink r:id="rId7" w:anchor="!/doc/158714/kaz" w:history="1">
        <w:r>
          <w:rPr>
            <w:rStyle w:val="a3"/>
          </w:rPr>
          <w:t>«ҚР НҚА электрондық түрдегі эталондық бақылау банкі» АЖ 2021 ж. 20 қыркүйекте</w:t>
        </w:r>
      </w:hyperlink>
    </w:p>
    <w:p w:rsidR="00000000" w:rsidRDefault="00D15768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768" w:rsidRDefault="00D15768" w:rsidP="00D15768">
      <w:r>
        <w:separator/>
      </w:r>
    </w:p>
  </w:endnote>
  <w:endnote w:type="continuationSeparator" w:id="0">
    <w:p w:rsidR="00D15768" w:rsidRDefault="00D15768" w:rsidP="00D15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768" w:rsidRDefault="00D157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768" w:rsidRDefault="00D157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768" w:rsidRDefault="00D157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768" w:rsidRDefault="00D15768" w:rsidP="00D15768">
      <w:r>
        <w:separator/>
      </w:r>
    </w:p>
  </w:footnote>
  <w:footnote w:type="continuationSeparator" w:id="0">
    <w:p w:rsidR="00D15768" w:rsidRDefault="00D15768" w:rsidP="00D15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768" w:rsidRDefault="00D157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768" w:rsidRDefault="00D15768" w:rsidP="00D15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5768" w:rsidRPr="00D15768" w:rsidRDefault="00D15768" w:rsidP="00D15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«Биржалық тауарлардың тізбесін бекіту туралы» Қазақстан Республикасы Ұлттық экономика министрінің 2015 жылғы 26 ақпандағы № 142 бұйрығына өзгеріс енгізу туралы» Қазақстан Республикасы Сауда және интеграция министрінің 2021 жылғы 15 қыркүйектегі № 526-НҚ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768" w:rsidRDefault="00D157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768"/>
    <w:rsid w:val="00D1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15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5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5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57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15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5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5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57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491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«Биржалық тауарлардың тізбесін бекіту туралы» Қазақстан Республикасы Ұлттық экономика министрінің 2015 жылғы 26 ақпандағы № 142 бұйрығына өзгеріс енгізу туралы» Қазақстан Республикасы Сауда және интеграция министрінің 2021 жылғы 15 қыркүйектегі № 526-НҚ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2023-10-30T09:37:00Z</dcterms:created>
  <dcterms:modified xsi:type="dcterms:W3CDTF">2023-10-30T09:37:00Z</dcterms:modified>
</cp:coreProperties>
</file>