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693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384 «Об утверждении Правил выдачи разрешения на транзит продукции» (с изменениями и дополнениями по состоянию на 13.05.2022 г.) (утратил силу)</w:t>
      </w:r>
    </w:p>
    <w:p w:rsidR="00000000" w:rsidRDefault="0054693C">
      <w:pPr>
        <w:pStyle w:val="a3"/>
      </w:pPr>
      <w:r>
        <w:t> </w:t>
      </w:r>
    </w:p>
    <w:p w:rsidR="00000000" w:rsidRDefault="0054693C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26 октября 2015 года № 12197</w:t>
      </w:r>
    </w:p>
    <w:p w:rsidR="00000000" w:rsidRDefault="0054693C">
      <w:pPr>
        <w:pStyle w:val="a3"/>
      </w:pPr>
      <w:r>
        <w:t> </w:t>
      </w:r>
    </w:p>
    <w:p w:rsidR="00000000" w:rsidRDefault="0054693C">
      <w:pPr>
        <w:pStyle w:val="a3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12 ноября 2015 г.</w:t>
        </w:r>
      </w:hyperlink>
    </w:p>
    <w:p w:rsidR="00000000" w:rsidRDefault="0054693C">
      <w:pPr>
        <w:pStyle w:val="a3"/>
      </w:pPr>
      <w:r>
        <w:t> </w:t>
      </w:r>
    </w:p>
    <w:p w:rsidR="00000000" w:rsidRDefault="0054693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28 апреля 2023 года № 308</w:t>
      </w:r>
    </w:p>
    <w:p w:rsidR="00000000" w:rsidRDefault="0054693C">
      <w:pPr>
        <w:pStyle w:val="pj"/>
      </w:pPr>
      <w:r>
        <w:rPr>
          <w:rStyle w:val="s0"/>
        </w:rPr>
        <w:t> </w:t>
      </w:r>
    </w:p>
    <w:p w:rsidR="00000000" w:rsidRDefault="0054693C">
      <w:pPr>
        <w:pStyle w:val="pj"/>
      </w:pPr>
      <w:r>
        <w:rPr>
          <w:rStyle w:val="s0"/>
        </w:rPr>
        <w:t>Внесены изменения:</w:t>
      </w:r>
    </w:p>
    <w:p w:rsidR="00000000" w:rsidRDefault="0054693C">
      <w:pPr>
        <w:pStyle w:val="pj"/>
      </w:pPr>
      <w:r>
        <w:rPr>
          <w:rStyle w:val="s0"/>
        </w:rPr>
        <w:t> </w:t>
      </w:r>
    </w:p>
    <w:p w:rsidR="00000000" w:rsidRDefault="0054693C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20.06.16 г. № 503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693C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03.03.17 г. № 131 (введен в действие по истечении двадцати одного календарного дня после дн</w:t>
      </w:r>
      <w:r>
        <w:rPr>
          <w:rStyle w:val="s0"/>
        </w:rPr>
        <w:t xml:space="preserve">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693C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29.12.18 г. № 964</w:t>
      </w:r>
      <w:r>
        <w:rPr>
          <w:rStyle w:val="s0"/>
        </w:rPr>
        <w:t xml:space="preserve">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693C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22.07.20 г. № 410 (введен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693C">
      <w:pPr>
        <w:pStyle w:val="pj"/>
      </w:pPr>
      <w:hyperlink r:id="rId1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23.06.21 г. № 321 (введен в действие по истечении шестидесяти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4693C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индустрии и инфраструктурного развития РК от 13.05.22 г. № 268 (введен в действие по истечении шестидесяти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54693C">
      <w:pPr>
        <w:pStyle w:val="pj"/>
      </w:pPr>
      <w:r>
        <w:rPr>
          <w:rStyle w:val="s0"/>
        </w:rPr>
        <w:t> </w:t>
      </w:r>
    </w:p>
    <w:p w:rsidR="00000000" w:rsidRDefault="0054693C">
      <w:pPr>
        <w:pStyle w:val="pj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54693C">
      <w:pPr>
        <w:pStyle w:val="pj"/>
      </w:pPr>
      <w:r>
        <w:rPr>
          <w:rStyle w:val="s0"/>
        </w:rPr>
        <w:t> </w:t>
      </w:r>
    </w:p>
    <w:p w:rsidR="00000000" w:rsidRDefault="0054693C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20.06.16 г.</w:t>
      </w:r>
    </w:p>
    <w:p w:rsidR="00000000" w:rsidRDefault="0054693C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03.03.17 г.</w:t>
      </w:r>
    </w:p>
    <w:p w:rsidR="00000000" w:rsidRDefault="0054693C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54693C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22.07.20 г.</w:t>
      </w:r>
    </w:p>
    <w:p w:rsidR="00000000" w:rsidRDefault="0054693C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23.06.21 г.</w:t>
      </w:r>
    </w:p>
    <w:p w:rsidR="00000000" w:rsidRDefault="0054693C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</w:t>
      </w:r>
      <w:r>
        <w:rPr>
          <w:rStyle w:val="s0"/>
        </w:rPr>
        <w:t>.05.22 г.</w:t>
      </w:r>
    </w:p>
    <w:p w:rsidR="00000000" w:rsidRDefault="0054693C">
      <w:pPr>
        <w:pStyle w:val="pj"/>
      </w:pPr>
      <w:r>
        <w:rPr>
          <w:rStyle w:val="s0"/>
        </w:rPr>
        <w:t> </w:t>
      </w:r>
    </w:p>
    <w:p w:rsidR="00000000" w:rsidRDefault="0054693C">
      <w:pPr>
        <w:pStyle w:val="pj"/>
      </w:pPr>
      <w:r>
        <w:rPr>
          <w:rStyle w:val="s0"/>
        </w:rPr>
        <w:t> </w:t>
      </w:r>
    </w:p>
    <w:p w:rsidR="00000000" w:rsidRDefault="0054693C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93C" w:rsidRDefault="0054693C" w:rsidP="0054693C">
      <w:r>
        <w:separator/>
      </w:r>
    </w:p>
  </w:endnote>
  <w:endnote w:type="continuationSeparator" w:id="0">
    <w:p w:rsidR="0054693C" w:rsidRDefault="0054693C" w:rsidP="00546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93C" w:rsidRDefault="005469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93C" w:rsidRDefault="005469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93C" w:rsidRDefault="005469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93C" w:rsidRDefault="0054693C" w:rsidP="0054693C">
      <w:r>
        <w:separator/>
      </w:r>
    </w:p>
  </w:footnote>
  <w:footnote w:type="continuationSeparator" w:id="0">
    <w:p w:rsidR="0054693C" w:rsidRDefault="0054693C" w:rsidP="00546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93C" w:rsidRDefault="005469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93C" w:rsidRDefault="0054693C" w:rsidP="005469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693C" w:rsidRPr="0054693C" w:rsidRDefault="0054693C" w:rsidP="005469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марта 2015 года № 384 «Об утверждении Правил выдачи разрешения на транзит продукции» (с изменениями и дополнениями по состоянию на 13.05.2022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93C" w:rsidRDefault="005469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693C"/>
    <w:rsid w:val="0054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9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9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9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9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69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69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69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69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955437" TargetMode="External"/><Relationship Id="rId18" Type="http://schemas.openxmlformats.org/officeDocument/2006/relationships/hyperlink" Target="http://online.zakon.kz/Document/?doc_id=35629574" TargetMode="External"/><Relationship Id="rId26" Type="http://schemas.openxmlformats.org/officeDocument/2006/relationships/hyperlink" Target="http://online.zakon.kz/Document/?doc_id=326875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35859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adilet.zan.kz/rus/origins/V1500012197" TargetMode="External"/><Relationship Id="rId12" Type="http://schemas.openxmlformats.org/officeDocument/2006/relationships/hyperlink" Target="http://online.zakon.kz/Document/?doc_id=36233599" TargetMode="External"/><Relationship Id="rId17" Type="http://schemas.openxmlformats.org/officeDocument/2006/relationships/hyperlink" Target="http://online.zakon.kz/Document/?doc_id=37807171" TargetMode="External"/><Relationship Id="rId25" Type="http://schemas.openxmlformats.org/officeDocument/2006/relationships/hyperlink" Target="http://online.zakon.kz/Document/?doc_id=3636890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77602" TargetMode="External"/><Relationship Id="rId20" Type="http://schemas.openxmlformats.org/officeDocument/2006/relationships/hyperlink" Target="http://online.zakon.kz/Document/?doc_id=3945339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81414" TargetMode="External"/><Relationship Id="rId24" Type="http://schemas.openxmlformats.org/officeDocument/2006/relationships/hyperlink" Target="http://online.zakon.kz/Document/?doc_id=3647361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49258" TargetMode="External"/><Relationship Id="rId23" Type="http://schemas.openxmlformats.org/officeDocument/2006/relationships/hyperlink" Target="http://online.zakon.kz/Document/?doc_id=3569512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5784750" TargetMode="External"/><Relationship Id="rId19" Type="http://schemas.openxmlformats.org/officeDocument/2006/relationships/hyperlink" Target="http://online.zakon.kz/Document/?doc_id=3466679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76064" TargetMode="External"/><Relationship Id="rId14" Type="http://schemas.openxmlformats.org/officeDocument/2006/relationships/hyperlink" Target="http://online.zakon.kz/Document/?doc_id=32405206" TargetMode="External"/><Relationship Id="rId22" Type="http://schemas.openxmlformats.org/officeDocument/2006/relationships/hyperlink" Target="http://online.zakon.kz/Document/?doc_id=3682399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56119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3180</Characters>
  <Application>Microsoft Office Word</Application>
  <DocSecurity>0</DocSecurity>
  <Lines>26</Lines>
  <Paragraphs>6</Paragraphs>
  <ScaleCrop>false</ScaleCrop>
  <Company/>
  <LinksUpToDate>false</LinksUpToDate>
  <CharactersWithSpaces>3468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31 марта 2015 года № 384 «Об утверждении Правил выдачи разрешения на транзит продукции» (с изменениями и дополнениями по состоянию на 13.05.2022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2023-11-10T05:53:00Z</dcterms:created>
  <dcterms:modified xsi:type="dcterms:W3CDTF">2023-11-10T05:53:00Z</dcterms:modified>
</cp:coreProperties>
</file>