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F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ноября 2017 года № 237 «О внесении изменений и дополнения в постановление Правления Национального Банка Республики Казахстан от 8 мая 2015 года № 75 «Об утверждении перечня, форм, сроко</w:t>
      </w:r>
      <w:r>
        <w:rPr>
          <w:rStyle w:val="s0"/>
          <w:b/>
          <w:bCs/>
        </w:rPr>
        <w:t xml:space="preserve">в отчетности о выполнении пруденциальных нормативов банками второго уровня и Правил их представления» </w:t>
      </w:r>
    </w:p>
    <w:p w:rsidR="00000000" w:rsidRDefault="00AF4F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F4F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января 2017 года под № 16173</w:t>
      </w:r>
    </w:p>
    <w:p w:rsidR="00000000" w:rsidRDefault="00AF4F40">
      <w:pPr>
        <w:ind w:firstLine="397"/>
        <w:jc w:val="both"/>
      </w:pPr>
      <w:r>
        <w:t> </w:t>
      </w:r>
    </w:p>
    <w:p w:rsidR="00000000" w:rsidRDefault="00AF4F4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7719/rus" w:history="1">
        <w:r>
          <w:rPr>
            <w:rStyle w:val="a3"/>
          </w:rPr>
          <w:t>ИС «Эталонный контрольный банк НПА РК в электронном виде» 18 января 2018 г.</w:t>
        </w:r>
      </w:hyperlink>
      <w:r>
        <w:rPr>
          <w:rStyle w:val="s0"/>
        </w:rPr>
        <w:t>; «Казахстанская правда» от 24 мая 2018 г. № 95 (28724)</w:t>
      </w:r>
    </w:p>
    <w:p w:rsidR="00000000" w:rsidRDefault="00AF4F40">
      <w:pPr>
        <w:ind w:firstLine="397"/>
        <w:jc w:val="both"/>
      </w:pPr>
      <w:r>
        <w:rPr>
          <w:rStyle w:val="s0"/>
        </w:rPr>
        <w:t> </w:t>
      </w:r>
    </w:p>
    <w:p w:rsidR="00000000" w:rsidRDefault="00AF4F40">
      <w:pPr>
        <w:ind w:firstLine="397"/>
        <w:jc w:val="both"/>
      </w:pPr>
      <w:r>
        <w:rPr>
          <w:rStyle w:val="s0"/>
        </w:rPr>
        <w:t> </w:t>
      </w:r>
    </w:p>
    <w:p w:rsidR="00000000" w:rsidRDefault="00AF4F4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40" w:rsidRDefault="00AF4F40" w:rsidP="00AF4F40">
      <w:r>
        <w:separator/>
      </w:r>
    </w:p>
  </w:endnote>
  <w:endnote w:type="continuationSeparator" w:id="0">
    <w:p w:rsidR="00AF4F40" w:rsidRDefault="00AF4F40" w:rsidP="00AF4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40" w:rsidRDefault="00AF4F40" w:rsidP="00AF4F40">
      <w:r>
        <w:separator/>
      </w:r>
    </w:p>
  </w:footnote>
  <w:footnote w:type="continuationSeparator" w:id="0">
    <w:p w:rsidR="00AF4F40" w:rsidRDefault="00AF4F40" w:rsidP="00AF4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 w:rsidP="00AF4F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F40" w:rsidRPr="00AF4F40" w:rsidRDefault="00AF4F40" w:rsidP="00AF4F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ноября 2017 года № 237 «О внесении изменений и дополнения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40" w:rsidRDefault="00AF4F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F40"/>
    <w:rsid w:val="00A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621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ноября 2017 года № 237 «О внесении изменений и дополнения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2024-05-05T09:01:00Z</dcterms:created>
  <dcterms:modified xsi:type="dcterms:W3CDTF">2024-05-05T09:01:00Z</dcterms:modified>
</cp:coreProperties>
</file>