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1DC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Первого заместителя Премьер-Министра Республики Казахстан - Министра финансов Республики Казахстан от 26 декабря 2019 года № 1424 «Об утверждении Перечня товаров, на которые распространяется обязанность по оформлению сопроводительных накладных на то</w:t>
      </w:r>
      <w:r>
        <w:rPr>
          <w:rStyle w:val="s0"/>
          <w:b/>
          <w:bCs/>
        </w:rPr>
        <w:t>вары, а также Правил оформления сопроводительных накладных на товары и их документооборот» (с изменениями и дополнениями по состоянию на 01.01.2025 г.)</w:t>
      </w:r>
    </w:p>
    <w:p w:rsidR="00000000" w:rsidRDefault="00CB1DC9">
      <w:pPr>
        <w:pStyle w:val="pj"/>
      </w:pPr>
      <w:r>
        <w:rPr>
          <w:rStyle w:val="s0"/>
        </w:rPr>
        <w:t> </w:t>
      </w:r>
    </w:p>
    <w:p w:rsidR="00000000" w:rsidRDefault="00CB1DC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декабря 2019 года под № 19784</w:t>
      </w:r>
    </w:p>
    <w:p w:rsidR="00000000" w:rsidRDefault="00CB1DC9">
      <w:pPr>
        <w:pStyle w:val="pj"/>
      </w:pPr>
      <w:r>
        <w:rPr>
          <w:rStyle w:val="s0"/>
        </w:rPr>
        <w:t> </w:t>
      </w:r>
    </w:p>
    <w:p w:rsidR="00000000" w:rsidRDefault="00CB1DC9">
      <w:pPr>
        <w:pStyle w:val="pj"/>
      </w:pPr>
      <w:r>
        <w:rPr>
          <w:rStyle w:val="s0"/>
        </w:rPr>
        <w:t xml:space="preserve">Опубликован: </w:t>
      </w:r>
      <w:hyperlink r:id="rId7" w:anchor="!/doc/137677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31 декабря 2019 г.</w:t>
        </w:r>
      </w:hyperlink>
    </w:p>
    <w:p w:rsidR="00000000" w:rsidRDefault="00CB1DC9">
      <w:pPr>
        <w:pStyle w:val="pj"/>
      </w:pPr>
      <w:r>
        <w:rPr>
          <w:rStyle w:val="s0"/>
        </w:rPr>
        <w:t> </w:t>
      </w:r>
    </w:p>
    <w:p w:rsidR="00000000" w:rsidRDefault="00CB1DC9">
      <w:pPr>
        <w:pStyle w:val="pj"/>
      </w:pPr>
      <w:r>
        <w:rPr>
          <w:rStyle w:val="s0"/>
        </w:rPr>
        <w:t>Внесены изменения:</w:t>
      </w:r>
    </w:p>
    <w:p w:rsidR="00000000" w:rsidRDefault="00CB1DC9">
      <w:pPr>
        <w:pStyle w:val="pj"/>
      </w:pPr>
      <w:r>
        <w:rPr>
          <w:rStyle w:val="s0"/>
        </w:rPr>
        <w:t> </w:t>
      </w:r>
    </w:p>
    <w:p w:rsidR="00000000" w:rsidRDefault="00CB1DC9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РК от 13.04.20 г. № 379 (введен в действие по истечении десяти к</w:t>
      </w:r>
      <w:r>
        <w:rPr>
          <w:rStyle w:val="s0"/>
        </w:rPr>
        <w:t xml:space="preserve">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B1DC9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РК от 19.06.20 г. № 615 (вв</w:t>
      </w:r>
      <w:r>
        <w:rPr>
          <w:rStyle w:val="s0"/>
        </w:rPr>
        <w:t xml:space="preserve">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B1DC9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</w:t>
      </w:r>
      <w:r>
        <w:rPr>
          <w:rStyle w:val="s0"/>
        </w:rPr>
        <w:t xml:space="preserve">нсов РК от 14.10.20 г. № 1006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B1DC9">
      <w:pPr>
        <w:pStyle w:val="pj"/>
      </w:pPr>
      <w:hyperlink r:id="rId14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26.03.21 г. № 253 (введен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B1DC9">
      <w:pPr>
        <w:pStyle w:val="pj"/>
      </w:pPr>
      <w:hyperlink r:id="rId16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04.06.21 г. № 531 (введен в действие по истечении 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B1DC9">
      <w:pPr>
        <w:pStyle w:val="pj"/>
      </w:pPr>
      <w:hyperlink r:id="rId18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01.11.21 г. № 1127 (введен в действие по истечении десяти календарных дней после дня его первого офи</w:t>
      </w:r>
      <w:r>
        <w:rPr>
          <w:rStyle w:val="s0"/>
        </w:rPr>
        <w:t xml:space="preserve">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CB1DC9">
      <w:pPr>
        <w:pStyle w:val="pj"/>
      </w:pPr>
      <w:hyperlink r:id="rId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Заместителя Премьер-Министра - Министра финансов РК от 13.04.22 г. № 401 (введен в действие после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 </w:t>
      </w:r>
      <w:r>
        <w:rPr>
          <w:rStyle w:val="s0"/>
        </w:rPr>
        <w:t>1 апреля 2022 года);</w:t>
      </w:r>
    </w:p>
    <w:p w:rsidR="00000000" w:rsidRDefault="00CB1DC9">
      <w:pPr>
        <w:pStyle w:val="pj"/>
      </w:pPr>
      <w:hyperlink r:id="rId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22.11.22 г. № 1178 (</w:t>
      </w:r>
      <w:hyperlink r:id="rId23" w:anchor="sub_id=30" w:history="1">
        <w:r>
          <w:rPr>
            <w:rStyle w:val="a4"/>
          </w:rPr>
          <w:t>введен</w:t>
        </w:r>
        <w:r>
          <w:rPr>
            <w:rStyle w:val="a4"/>
          </w:rPr>
          <w:t xml:space="preserve"> в действие</w:t>
        </w:r>
      </w:hyperlink>
      <w:r>
        <w:rPr>
          <w:rStyle w:val="s0"/>
        </w:rPr>
        <w:t xml:space="preserve"> с 24 января 2023 г.);</w:t>
      </w:r>
    </w:p>
    <w:p w:rsidR="00000000" w:rsidRDefault="00CB1DC9">
      <w:pPr>
        <w:pStyle w:val="pj"/>
      </w:pPr>
      <w:hyperlink r:id="rId24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15.03.23 г. № 278 (</w:t>
      </w:r>
      <w:hyperlink r:id="rId25" w:anchor="sub_id=3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апреля 2023 г.);</w:t>
      </w:r>
    </w:p>
    <w:p w:rsidR="00000000" w:rsidRDefault="00CB1DC9">
      <w:pPr>
        <w:pStyle w:val="pj"/>
      </w:pPr>
      <w:hyperlink r:id="rId26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26.12.23 г. № 1321 (</w:t>
      </w:r>
      <w:hyperlink r:id="rId27" w:anchor="sub_id=30" w:history="1">
        <w:r>
          <w:rPr>
            <w:rStyle w:val="a4"/>
          </w:rPr>
          <w:t>введены в действие</w:t>
        </w:r>
      </w:hyperlink>
      <w:r>
        <w:rPr>
          <w:rStyle w:val="s0"/>
        </w:rPr>
        <w:t xml:space="preserve"> с 9 января 2024 г.; </w:t>
      </w:r>
      <w:hyperlink r:id="rId28" w:anchor="sub_id=30" w:history="1">
        <w:r>
          <w:rPr>
            <w:rStyle w:val="a4"/>
          </w:rPr>
          <w:t>введены в действие</w:t>
        </w:r>
      </w:hyperlink>
      <w:r>
        <w:rPr>
          <w:rStyle w:val="s0"/>
        </w:rPr>
        <w:t xml:space="preserve"> с 15 марта 2024 г.);</w:t>
      </w:r>
    </w:p>
    <w:p w:rsidR="00000000" w:rsidRDefault="00CB1DC9">
      <w:pPr>
        <w:pStyle w:val="pj"/>
      </w:pPr>
      <w:hyperlink r:id="rId29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11.09.24 г. № 619 (</w:t>
      </w:r>
      <w:hyperlink r:id="rId30" w:anchor="sub_id=3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29 сентября 2024 г.; с 1 декабря 2024 г.; с 1 января 2025 г.).</w:t>
      </w:r>
    </w:p>
    <w:p w:rsidR="00000000" w:rsidRDefault="00CB1DC9">
      <w:pPr>
        <w:pStyle w:val="pj"/>
      </w:pPr>
      <w:r>
        <w:rPr>
          <w:rStyle w:val="s0"/>
        </w:rPr>
        <w:t> </w:t>
      </w:r>
    </w:p>
    <w:p w:rsidR="00000000" w:rsidRDefault="00CB1DC9">
      <w:pPr>
        <w:pStyle w:val="pj"/>
      </w:pPr>
      <w:r>
        <w:rPr>
          <w:rStyle w:val="s0"/>
        </w:rPr>
        <w:t>Преды</w:t>
      </w:r>
      <w:r>
        <w:rPr>
          <w:rStyle w:val="s0"/>
        </w:rPr>
        <w:t>дущие редакции:</w:t>
      </w:r>
    </w:p>
    <w:p w:rsidR="00000000" w:rsidRDefault="00CB1DC9">
      <w:pPr>
        <w:pStyle w:val="pj"/>
      </w:pPr>
      <w:r>
        <w:rPr>
          <w:rStyle w:val="s0"/>
        </w:rPr>
        <w:t> </w:t>
      </w:r>
    </w:p>
    <w:p w:rsidR="00000000" w:rsidRDefault="00CB1DC9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13.04.20 г.</w:t>
      </w:r>
    </w:p>
    <w:p w:rsidR="00000000" w:rsidRDefault="00CB1DC9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19.06.20 г.</w:t>
      </w:r>
    </w:p>
    <w:p w:rsidR="00000000" w:rsidRDefault="00CB1DC9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14.10.20 г.</w:t>
      </w:r>
    </w:p>
    <w:p w:rsidR="00000000" w:rsidRDefault="00CB1DC9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26.03.21 г.</w:t>
      </w:r>
    </w:p>
    <w:p w:rsidR="00000000" w:rsidRDefault="00CB1DC9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04.06.21 г.</w:t>
      </w:r>
    </w:p>
    <w:p w:rsidR="00000000" w:rsidRDefault="00CB1DC9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01.11.21 г.</w:t>
      </w:r>
    </w:p>
    <w:p w:rsidR="00000000" w:rsidRDefault="00CB1DC9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13.04.22 г.</w:t>
      </w:r>
    </w:p>
    <w:p w:rsidR="00000000" w:rsidRDefault="00CB1DC9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</w:t>
      </w:r>
      <w:r>
        <w:rPr>
          <w:rStyle w:val="s0"/>
        </w:rPr>
        <w:t>шая до внесения изменений от 22.11.22 г.</w:t>
      </w:r>
    </w:p>
    <w:p w:rsidR="00000000" w:rsidRDefault="00CB1DC9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15.03.23 г.</w:t>
      </w:r>
    </w:p>
    <w:p w:rsidR="00000000" w:rsidRDefault="00CB1DC9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26.12.23 г. (введены в действие с 15 марта 2024 г.)</w:t>
      </w:r>
    </w:p>
    <w:p w:rsidR="00000000" w:rsidRDefault="00CB1DC9">
      <w:pPr>
        <w:pStyle w:val="pj"/>
      </w:pPr>
      <w:hyperlink r:id="rId41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11.09.24 г.</w:t>
      </w:r>
    </w:p>
    <w:p w:rsidR="00000000" w:rsidRDefault="00CB1DC9">
      <w:pPr>
        <w:pStyle w:val="pj"/>
      </w:pPr>
      <w:hyperlink r:id="rId42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11.09.24 г. (введены в действие с 1 декабря 2024 г.)</w:t>
      </w:r>
    </w:p>
    <w:p w:rsidR="00000000" w:rsidRDefault="00CB1DC9">
      <w:pPr>
        <w:pStyle w:val="pj"/>
      </w:pPr>
      <w:hyperlink r:id="rId43" w:history="1">
        <w:r>
          <w:rPr>
            <w:rStyle w:val="a4"/>
          </w:rPr>
          <w:t>редакция</w:t>
        </w:r>
      </w:hyperlink>
      <w:r>
        <w:t>, действовавшая до 01.01.25 г.</w:t>
      </w:r>
    </w:p>
    <w:sectPr w:rsidR="00000000">
      <w:headerReference w:type="even" r:id="rId44"/>
      <w:headerReference w:type="default" r:id="rId45"/>
      <w:footerReference w:type="even" r:id="rId46"/>
      <w:footerReference w:type="default" r:id="rId47"/>
      <w:headerReference w:type="first" r:id="rId48"/>
      <w:footerReference w:type="first" r:id="rId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1DC9" w:rsidRDefault="00CB1DC9" w:rsidP="00CB1DC9">
      <w:r>
        <w:separator/>
      </w:r>
    </w:p>
  </w:endnote>
  <w:endnote w:type="continuationSeparator" w:id="0">
    <w:p w:rsidR="00CB1DC9" w:rsidRDefault="00CB1DC9" w:rsidP="00CB1D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DC9" w:rsidRDefault="00CB1D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DC9" w:rsidRDefault="00CB1D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DC9" w:rsidRDefault="00CB1D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1DC9" w:rsidRDefault="00CB1DC9" w:rsidP="00CB1DC9">
      <w:r>
        <w:separator/>
      </w:r>
    </w:p>
  </w:footnote>
  <w:footnote w:type="continuationSeparator" w:id="0">
    <w:p w:rsidR="00CB1DC9" w:rsidRDefault="00CB1DC9" w:rsidP="00CB1D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DC9" w:rsidRDefault="00CB1D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DC9" w:rsidRDefault="00CB1DC9" w:rsidP="00CB1D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1DC9" w:rsidRPr="00CB1DC9" w:rsidRDefault="00CB1DC9" w:rsidP="00CB1D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Первого заместителя Премьер-Министра Республики Казахстан – Министра финансов Республики Казахстан от 26 декабря 2019 года № 1424 «Об утверждении Перечня товаров, на которые распространяется обязанность по оформлению сопроводительных накладных на товары, а также Правил оформления сопроводительных накладных на товары и их документооборот» (с изменениями и дополнениями по состоянию на 01.01.2025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DC9" w:rsidRDefault="00CB1DC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1DC9"/>
    <w:rsid w:val="00CB1D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1D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1D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1D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1DC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1D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1D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1D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1DC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165221" TargetMode="External"/><Relationship Id="rId18" Type="http://schemas.openxmlformats.org/officeDocument/2006/relationships/hyperlink" Target="http://online.zakon.kz/Document/?doc_id=39986602" TargetMode="External"/><Relationship Id="rId26" Type="http://schemas.openxmlformats.org/officeDocument/2006/relationships/hyperlink" Target="http://online.zakon.kz/Document/?doc_id=37778766" TargetMode="External"/><Relationship Id="rId39" Type="http://schemas.openxmlformats.org/officeDocument/2006/relationships/hyperlink" Target="http://online.zakon.kz/Document/?doc_id=36593769" TargetMode="External"/><Relationship Id="rId21" Type="http://schemas.openxmlformats.org/officeDocument/2006/relationships/hyperlink" Target="http://online.zakon.kz/Document/?doc_id=35657332" TargetMode="External"/><Relationship Id="rId34" Type="http://schemas.openxmlformats.org/officeDocument/2006/relationships/hyperlink" Target="http://online.zakon.kz/Document/?doc_id=37965838" TargetMode="External"/><Relationship Id="rId42" Type="http://schemas.openxmlformats.org/officeDocument/2006/relationships/hyperlink" Target="http://online.zakon.kz/Document/?doc_id=35287862" TargetMode="External"/><Relationship Id="rId47" Type="http://schemas.openxmlformats.org/officeDocument/2006/relationships/footer" Target="footer2.xml"/><Relationship Id="rId50" Type="http://schemas.openxmlformats.org/officeDocument/2006/relationships/fontTable" Target="fontTable.xml"/><Relationship Id="rId7" Type="http://schemas.openxmlformats.org/officeDocument/2006/relationships/hyperlink" Target="http://zan.gov.kz/client/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368032" TargetMode="External"/><Relationship Id="rId29" Type="http://schemas.openxmlformats.org/officeDocument/2006/relationships/hyperlink" Target="http://online.zakon.kz/Document/?doc_id=33617420" TargetMode="External"/><Relationship Id="rId11" Type="http://schemas.openxmlformats.org/officeDocument/2006/relationships/hyperlink" Target="http://online.zakon.kz/Document/?doc_id=33227898" TargetMode="External"/><Relationship Id="rId24" Type="http://schemas.openxmlformats.org/officeDocument/2006/relationships/hyperlink" Target="http://online.zakon.kz/Document/?doc_id=37573110" TargetMode="External"/><Relationship Id="rId32" Type="http://schemas.openxmlformats.org/officeDocument/2006/relationships/hyperlink" Target="http://online.zakon.kz/Document/?doc_id=34494588" TargetMode="External"/><Relationship Id="rId37" Type="http://schemas.openxmlformats.org/officeDocument/2006/relationships/hyperlink" Target="http://online.zakon.kz/Document/?doc_id=37884387" TargetMode="External"/><Relationship Id="rId40" Type="http://schemas.openxmlformats.org/officeDocument/2006/relationships/hyperlink" Target="http://online.zakon.kz/Document/?doc_id=36614763" TargetMode="External"/><Relationship Id="rId45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361487" TargetMode="External"/><Relationship Id="rId23" Type="http://schemas.openxmlformats.org/officeDocument/2006/relationships/hyperlink" Target="http://online.zakon.kz/Document/?doc_id=33329211" TargetMode="External"/><Relationship Id="rId28" Type="http://schemas.openxmlformats.org/officeDocument/2006/relationships/hyperlink" Target="http://online.zakon.kz/Document/?doc_id=37778766" TargetMode="External"/><Relationship Id="rId36" Type="http://schemas.openxmlformats.org/officeDocument/2006/relationships/hyperlink" Target="http://online.zakon.kz/Document/?doc_id=36233119" TargetMode="External"/><Relationship Id="rId49" Type="http://schemas.openxmlformats.org/officeDocument/2006/relationships/footer" Target="footer3.xml"/><Relationship Id="rId10" Type="http://schemas.openxmlformats.org/officeDocument/2006/relationships/hyperlink" Target="http://online.zakon.kz/Document/?doc_id=35091878" TargetMode="External"/><Relationship Id="rId19" Type="http://schemas.openxmlformats.org/officeDocument/2006/relationships/hyperlink" Target="http://online.zakon.kz/Document/?doc_id=36723761" TargetMode="External"/><Relationship Id="rId31" Type="http://schemas.openxmlformats.org/officeDocument/2006/relationships/hyperlink" Target="http://online.zakon.kz/Document/?doc_id=39653389" TargetMode="External"/><Relationship Id="rId44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792685" TargetMode="External"/><Relationship Id="rId14" Type="http://schemas.openxmlformats.org/officeDocument/2006/relationships/hyperlink" Target="http://online.zakon.kz/Document/?doc_id=37717844" TargetMode="External"/><Relationship Id="rId22" Type="http://schemas.openxmlformats.org/officeDocument/2006/relationships/hyperlink" Target="http://online.zakon.kz/Document/?doc_id=33329211" TargetMode="External"/><Relationship Id="rId27" Type="http://schemas.openxmlformats.org/officeDocument/2006/relationships/hyperlink" Target="http://online.zakon.kz/Document/?doc_id=37778766" TargetMode="External"/><Relationship Id="rId30" Type="http://schemas.openxmlformats.org/officeDocument/2006/relationships/hyperlink" Target="http://online.zakon.kz/Document/?doc_id=33617420" TargetMode="External"/><Relationship Id="rId35" Type="http://schemas.openxmlformats.org/officeDocument/2006/relationships/hyperlink" Target="http://online.zakon.kz/Document/?doc_id=38305429" TargetMode="External"/><Relationship Id="rId43" Type="http://schemas.openxmlformats.org/officeDocument/2006/relationships/hyperlink" Target="http://online.zakon.kz/Document/?doc_id=34857602" TargetMode="External"/><Relationship Id="rId48" Type="http://schemas.openxmlformats.org/officeDocument/2006/relationships/header" Target="header3.xml"/><Relationship Id="rId8" Type="http://schemas.openxmlformats.org/officeDocument/2006/relationships/hyperlink" Target="http://online.zakon.kz/Document/?doc_id=34094636" TargetMode="External"/><Relationship Id="rId51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6517367" TargetMode="External"/><Relationship Id="rId17" Type="http://schemas.openxmlformats.org/officeDocument/2006/relationships/hyperlink" Target="http://online.zakon.kz/Document/?doc_id=34155102" TargetMode="External"/><Relationship Id="rId25" Type="http://schemas.openxmlformats.org/officeDocument/2006/relationships/hyperlink" Target="http://online.zakon.kz/Document/?doc_id=37573110" TargetMode="External"/><Relationship Id="rId33" Type="http://schemas.openxmlformats.org/officeDocument/2006/relationships/hyperlink" Target="http://online.zakon.kz/Document/?doc_id=33131063" TargetMode="External"/><Relationship Id="rId38" Type="http://schemas.openxmlformats.org/officeDocument/2006/relationships/hyperlink" Target="http://online.zakon.kz/Document/?doc_id=32359126" TargetMode="External"/><Relationship Id="rId46" Type="http://schemas.openxmlformats.org/officeDocument/2006/relationships/footer" Target="footer1.xml"/><Relationship Id="rId20" Type="http://schemas.openxmlformats.org/officeDocument/2006/relationships/hyperlink" Target="http://online.zakon.kz/Document/?doc_id=36642720" TargetMode="External"/><Relationship Id="rId41" Type="http://schemas.openxmlformats.org/officeDocument/2006/relationships/hyperlink" Target="http://online.zakon.kz/Document/?doc_id=3374622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474</Words>
  <Characters>5399</Characters>
  <Application>Microsoft Office Word</Application>
  <DocSecurity>0</DocSecurity>
  <Lines>44</Lines>
  <Paragraphs>11</Paragraphs>
  <ScaleCrop>false</ScaleCrop>
  <Company/>
  <LinksUpToDate>false</LinksUpToDate>
  <CharactersWithSpaces>5862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2025-02-23T07:34:00Z</dcterms:created>
  <dcterms:modified xsi:type="dcterms:W3CDTF">2025-02-23T07:34:00Z</dcterms:modified>
</cp:coreProperties>
</file>