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C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марта 2015 года № 216 «Об утверждении перечня, форм и периодичности представления отчетности профессиональными и аудиторскими организациями, а также формы информации по страхованию гражданско-правовой отв</w:t>
      </w:r>
      <w:r>
        <w:rPr>
          <w:rStyle w:val="s0"/>
          <w:b/>
          <w:bCs/>
        </w:rPr>
        <w:t>етственности аудиторской организации» (с изменениями и дополнениями от 04.08.2016 г.) (утратил силу)</w:t>
      </w:r>
    </w:p>
    <w:p w:rsidR="00000000" w:rsidRDefault="00B15CE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5CE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10877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19 мая 2015 г.</w:t>
        </w:r>
      </w:hyperlink>
      <w:r>
        <w:rPr>
          <w:rStyle w:val="s0"/>
        </w:rPr>
        <w:t xml:space="preserve">; </w:t>
      </w:r>
      <w:r>
        <w:t>«Казахстанская правда» от 30 апреля 2016 г. № 82 (28208)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04.08.16 г. № 428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19 января 2017 года № 34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15CE3">
      <w:pPr>
        <w:ind w:firstLine="400"/>
        <w:jc w:val="both"/>
      </w:pPr>
      <w:r>
        <w:rPr>
          <w:rStyle w:val="s0"/>
        </w:rPr>
        <w:t> </w:t>
      </w:r>
    </w:p>
    <w:p w:rsidR="00000000" w:rsidRDefault="00B15CE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</w:t>
      </w:r>
      <w:r>
        <w:t>т 04.08.16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CE3" w:rsidRDefault="00B15CE3" w:rsidP="00B15CE3">
      <w:r>
        <w:separator/>
      </w:r>
    </w:p>
  </w:endnote>
  <w:endnote w:type="continuationSeparator" w:id="0">
    <w:p w:rsidR="00B15CE3" w:rsidRDefault="00B15CE3" w:rsidP="00B15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CE3" w:rsidRDefault="00B15CE3" w:rsidP="00B15CE3">
      <w:r>
        <w:separator/>
      </w:r>
    </w:p>
  </w:footnote>
  <w:footnote w:type="continuationSeparator" w:id="0">
    <w:p w:rsidR="00B15CE3" w:rsidRDefault="00B15CE3" w:rsidP="00B15C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 w:rsidP="00B15C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CE3" w:rsidRPr="00B15CE3" w:rsidRDefault="00B15CE3" w:rsidP="00B15C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марта 2015 года № 216 «Об утверждении перечня, форм и периодичности представления отчетности профессиональными и аудиторскими организациями, а также формы информации по страхованию гражданско-правовой ответственности аудиторской организации» (с изменениями и дополнениями от 04.08.2016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CE3" w:rsidRDefault="00B15C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CE3"/>
    <w:rsid w:val="00B1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5C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5C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5C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5C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5C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5C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5C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5C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991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96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698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024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1162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26 марта 2015 года № 216 «Об утверждении перечня, форм и периодичности представления отчетности профессиональными и аудиторскими организациями, а также формы информации по страхованию гражданско-правовой ответственности аудиторской организации» (с изменениями и дополнениями от 04.08.2016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2024-08-14T08:46:00Z</dcterms:created>
  <dcterms:modified xsi:type="dcterms:W3CDTF">2024-08-14T08:46:00Z</dcterms:modified>
</cp:coreProperties>
</file>