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3717">
      <w:pPr>
        <w:pStyle w:val="pj"/>
      </w:pPr>
      <w:bookmarkStart w:id="0" w:name="_GoBack"/>
      <w:bookmarkEnd w:id="0"/>
      <w:r>
        <w:rPr>
          <w:rStyle w:val="s0"/>
          <w:b/>
          <w:bCs/>
        </w:rPr>
        <w:t xml:space="preserve">«Тарих жңне мңдениет ескерткішінің қорғау аймағын, құрылыс салуды реттеу аймағын жңне қорғалатын табиғи ландшафт аймағын жңне оларды пайдалану режимін айқындау қағидаларын бекіту туралы» Қазақстан Республикасы Мңдениет жңне спорт министрінің 2020 жылғы 14 </w:t>
      </w:r>
      <w:r>
        <w:rPr>
          <w:rStyle w:val="s0"/>
          <w:b/>
          <w:bCs/>
        </w:rPr>
        <w:t>сңуірдегі № 86 бұйрығы (2021.15.09. берілген өзгерістермен)</w:t>
      </w:r>
    </w:p>
    <w:p w:rsidR="00000000" w:rsidRDefault="009A3717">
      <w:pPr>
        <w:pStyle w:val="pj"/>
      </w:pPr>
      <w:r>
        <w:rPr>
          <w:rStyle w:val="s0"/>
          <w:b/>
          <w:bCs/>
        </w:rPr>
        <w:t> </w:t>
      </w:r>
    </w:p>
    <w:p w:rsidR="00000000" w:rsidRDefault="009A3717">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2020 жылғы 15 сәуірде № 20395 тіркелді</w:t>
      </w:r>
    </w:p>
    <w:p w:rsidR="00000000" w:rsidRDefault="009A3717">
      <w:pPr>
        <w:pStyle w:val="pj"/>
      </w:pPr>
      <w:r>
        <w:rPr>
          <w:rStyle w:val="s0"/>
        </w:rPr>
        <w:t> </w:t>
      </w:r>
    </w:p>
    <w:p w:rsidR="00000000" w:rsidRDefault="009A3717">
      <w:pPr>
        <w:pStyle w:val="pj"/>
      </w:pPr>
      <w:r>
        <w:rPr>
          <w:rStyle w:val="s0"/>
        </w:rPr>
        <w:t xml:space="preserve">Жариялануы: </w:t>
      </w:r>
      <w:hyperlink r:id="rId7" w:anchor="!/doc/141711/kaz" w:history="1">
        <w:r>
          <w:rPr>
            <w:rStyle w:val="a3"/>
          </w:rPr>
          <w:t>«ҚР НҚА электрондық түрдегі эталондық бақылау банкі» АЖ 2020 ж. 16 сәуірде</w:t>
        </w:r>
      </w:hyperlink>
    </w:p>
    <w:p w:rsidR="00000000" w:rsidRDefault="009A3717">
      <w:pPr>
        <w:pStyle w:val="pj"/>
      </w:pPr>
      <w:r>
        <w:rPr>
          <w:rStyle w:val="s0"/>
        </w:rPr>
        <w:t> </w:t>
      </w:r>
    </w:p>
    <w:p w:rsidR="00000000" w:rsidRDefault="009A3717">
      <w:pPr>
        <w:pStyle w:val="pj"/>
      </w:pPr>
      <w:r>
        <w:rPr>
          <w:rStyle w:val="s0"/>
        </w:rPr>
        <w:t>Енгізілген өзгерістер:</w:t>
      </w:r>
    </w:p>
    <w:p w:rsidR="00000000" w:rsidRDefault="009A3717">
      <w:pPr>
        <w:pStyle w:val="pj"/>
      </w:pPr>
      <w:r>
        <w:rPr>
          <w:rStyle w:val="s0"/>
        </w:rPr>
        <w:t> </w:t>
      </w:r>
    </w:p>
    <w:p w:rsidR="00000000" w:rsidRDefault="009A3717">
      <w:pPr>
        <w:pStyle w:val="pj"/>
      </w:pPr>
      <w:r>
        <w:rPr>
          <w:rStyle w:val="s0"/>
        </w:rPr>
        <w:t>ҚР</w:t>
      </w:r>
      <w:r>
        <w:rPr>
          <w:rStyle w:val="s0"/>
        </w:rPr>
        <w:t xml:space="preserve"> Мәдениет және спорт министрінің 2021.15.09. № 285 </w:t>
      </w:r>
      <w:hyperlink r:id="rId8" w:history="1">
        <w:r>
          <w:rPr>
            <w:rStyle w:val="a3"/>
          </w:rPr>
          <w:t>бұйрығымен</w:t>
        </w:r>
      </w:hyperlink>
      <w:r>
        <w:rPr>
          <w:rStyle w:val="s0"/>
        </w:rPr>
        <w:t xml:space="preserve"> (ресми </w:t>
      </w:r>
      <w:hyperlink r:id="rId9" w:history="1">
        <w:r>
          <w:rPr>
            <w:rStyle w:val="a3"/>
          </w:rPr>
          <w:t>жарияланған</w:t>
        </w:r>
      </w:hyperlink>
      <w:r>
        <w:rPr>
          <w:rStyle w:val="s0"/>
        </w:rPr>
        <w:t xml:space="preserve"> күнінен кейін күнтізбелік он күн өткен соң қолданысқа енгізілді)</w:t>
      </w:r>
    </w:p>
    <w:p w:rsidR="00000000" w:rsidRDefault="009A3717">
      <w:pPr>
        <w:pStyle w:val="pj"/>
      </w:pPr>
      <w:r>
        <w:rPr>
          <w:rStyle w:val="s0"/>
        </w:rPr>
        <w:t> </w:t>
      </w:r>
    </w:p>
    <w:p w:rsidR="00000000" w:rsidRDefault="009A3717">
      <w:pPr>
        <w:pStyle w:val="pj"/>
      </w:pPr>
      <w:r>
        <w:rPr>
          <w:rStyle w:val="s0"/>
        </w:rPr>
        <w:t>Бұрынғы редакциялар:</w:t>
      </w:r>
    </w:p>
    <w:p w:rsidR="00000000" w:rsidRDefault="009A3717">
      <w:pPr>
        <w:pStyle w:val="pj"/>
      </w:pPr>
      <w:r>
        <w:rPr>
          <w:rStyle w:val="s0"/>
        </w:rPr>
        <w:t> </w:t>
      </w:r>
    </w:p>
    <w:p w:rsidR="00000000" w:rsidRDefault="009A3717">
      <w:pPr>
        <w:pStyle w:val="pj"/>
      </w:pPr>
      <w:r>
        <w:rPr>
          <w:rStyle w:val="s0"/>
        </w:rPr>
        <w:t xml:space="preserve">2021 ж. 15 қыркүйекке дейін қолданылған </w:t>
      </w:r>
      <w:hyperlink r:id="rId10" w:history="1">
        <w:r>
          <w:rPr>
            <w:rStyle w:val="a3"/>
          </w:rPr>
          <w:t>редакция</w:t>
        </w:r>
      </w:hyperlink>
    </w:p>
    <w:p w:rsidR="00000000" w:rsidRDefault="009A3717">
      <w:pPr>
        <w:pStyle w:val="pj"/>
      </w:pPr>
      <w:r>
        <w:rPr>
          <w:rStyle w:val="s0"/>
        </w:rPr>
        <w:t> </w:t>
      </w:r>
    </w:p>
    <w:p w:rsidR="00000000" w:rsidRDefault="009A3717">
      <w:pPr>
        <w:pStyle w:val="pj"/>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3717" w:rsidRDefault="009A3717" w:rsidP="009A3717">
      <w:r>
        <w:separator/>
      </w:r>
    </w:p>
  </w:endnote>
  <w:endnote w:type="continuationSeparator" w:id="0">
    <w:p w:rsidR="009A3717" w:rsidRDefault="009A3717" w:rsidP="009A3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717" w:rsidRDefault="009A371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717" w:rsidRDefault="009A371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717" w:rsidRDefault="009A371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3717" w:rsidRDefault="009A3717" w:rsidP="009A3717">
      <w:r>
        <w:separator/>
      </w:r>
    </w:p>
  </w:footnote>
  <w:footnote w:type="continuationSeparator" w:id="0">
    <w:p w:rsidR="009A3717" w:rsidRDefault="009A3717" w:rsidP="009A37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717" w:rsidRDefault="009A371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717" w:rsidRDefault="009A3717" w:rsidP="009A371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3717" w:rsidRPr="009A3717" w:rsidRDefault="009A3717" w:rsidP="009A3717">
    <w:pPr>
      <w:pStyle w:val="a6"/>
      <w:spacing w:after="100"/>
      <w:jc w:val="right"/>
      <w:rPr>
        <w:rFonts w:ascii="Arial" w:hAnsi="Arial" w:cs="Arial"/>
        <w:color w:val="808080"/>
        <w:sz w:val="20"/>
      </w:rPr>
    </w:pPr>
    <w:r>
      <w:rPr>
        <w:rFonts w:ascii="Arial" w:hAnsi="Arial" w:cs="Arial"/>
        <w:color w:val="808080"/>
        <w:sz w:val="20"/>
      </w:rPr>
      <w:t>Документ: «Тарих және мәдениет ескерткішінің қорғау аймағын, құрылыс салуды реттеу аймағын және қорғалатын табиғи ландшафт аймағын және оларды пайдалану режимін айқындау қағидаларын бекіту туралы» Қазақстан Республикасы Мәдениет және спорт министрінің 2020 жылғы 14 сәуірдегі № 86 бұйрығы (2021.15.09.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717" w:rsidRDefault="009A371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3717"/>
    <w:rsid w:val="009A37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paragraph" w:styleId="a6">
    <w:name w:val="header"/>
    <w:basedOn w:val="a"/>
    <w:link w:val="a7"/>
    <w:uiPriority w:val="99"/>
    <w:unhideWhenUsed/>
    <w:rsid w:val="009A3717"/>
    <w:pPr>
      <w:tabs>
        <w:tab w:val="center" w:pos="4677"/>
        <w:tab w:val="right" w:pos="9355"/>
      </w:tabs>
    </w:pPr>
  </w:style>
  <w:style w:type="character" w:customStyle="1" w:styleId="a7">
    <w:name w:val="Верхний колонтитул Знак"/>
    <w:basedOn w:val="a0"/>
    <w:link w:val="a6"/>
    <w:uiPriority w:val="99"/>
    <w:rsid w:val="009A3717"/>
    <w:rPr>
      <w:rFonts w:eastAsiaTheme="minorEastAsia"/>
      <w:sz w:val="24"/>
      <w:szCs w:val="24"/>
    </w:rPr>
  </w:style>
  <w:style w:type="paragraph" w:styleId="a8">
    <w:name w:val="footer"/>
    <w:basedOn w:val="a"/>
    <w:link w:val="a9"/>
    <w:uiPriority w:val="99"/>
    <w:unhideWhenUsed/>
    <w:rsid w:val="009A3717"/>
    <w:pPr>
      <w:tabs>
        <w:tab w:val="center" w:pos="4677"/>
        <w:tab w:val="right" w:pos="9355"/>
      </w:tabs>
    </w:pPr>
  </w:style>
  <w:style w:type="character" w:customStyle="1" w:styleId="a9">
    <w:name w:val="Нижний колонтитул Знак"/>
    <w:basedOn w:val="a0"/>
    <w:link w:val="a8"/>
    <w:uiPriority w:val="99"/>
    <w:rsid w:val="009A371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paragraph" w:styleId="a6">
    <w:name w:val="header"/>
    <w:basedOn w:val="a"/>
    <w:link w:val="a7"/>
    <w:uiPriority w:val="99"/>
    <w:unhideWhenUsed/>
    <w:rsid w:val="009A3717"/>
    <w:pPr>
      <w:tabs>
        <w:tab w:val="center" w:pos="4677"/>
        <w:tab w:val="right" w:pos="9355"/>
      </w:tabs>
    </w:pPr>
  </w:style>
  <w:style w:type="character" w:customStyle="1" w:styleId="a7">
    <w:name w:val="Верхний колонтитул Знак"/>
    <w:basedOn w:val="a0"/>
    <w:link w:val="a6"/>
    <w:uiPriority w:val="99"/>
    <w:rsid w:val="009A3717"/>
    <w:rPr>
      <w:rFonts w:eastAsiaTheme="minorEastAsia"/>
      <w:sz w:val="24"/>
      <w:szCs w:val="24"/>
    </w:rPr>
  </w:style>
  <w:style w:type="paragraph" w:styleId="a8">
    <w:name w:val="footer"/>
    <w:basedOn w:val="a"/>
    <w:link w:val="a9"/>
    <w:uiPriority w:val="99"/>
    <w:unhideWhenUsed/>
    <w:rsid w:val="009A3717"/>
    <w:pPr>
      <w:tabs>
        <w:tab w:val="center" w:pos="4677"/>
        <w:tab w:val="right" w:pos="9355"/>
      </w:tabs>
    </w:pPr>
  </w:style>
  <w:style w:type="character" w:customStyle="1" w:styleId="a9">
    <w:name w:val="Нижний колонтитул Знак"/>
    <w:basedOn w:val="a0"/>
    <w:link w:val="a8"/>
    <w:uiPriority w:val="99"/>
    <w:rsid w:val="009A371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128280"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3072165" TargetMode="External"/><Relationship Id="rId4" Type="http://schemas.openxmlformats.org/officeDocument/2006/relationships/webSettings" Target="webSettings.xml"/><Relationship Id="rId9" Type="http://schemas.openxmlformats.org/officeDocument/2006/relationships/hyperlink" Target="http://online.zakon.kz/Document/?doc_id=38609124"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Words>
  <Characters>948</Characters>
  <Application>Microsoft Office Word</Application>
  <DocSecurity>0</DocSecurity>
  <Lines>7</Lines>
  <Paragraphs>2</Paragraphs>
  <ScaleCrop>false</ScaleCrop>
  <Company>SPecialiST RePack</Company>
  <LinksUpToDate>false</LinksUpToDate>
  <CharactersWithSpaces>1044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«Тарих және мәдениет ескерткішінің қорғау аймағын, құрылыс салуды реттеу аймағын және қорғалатын табиғи ландшафт аймағын және оларды пайдалану режимін айқындау қағидаларын бекіту туралы» Қазақстан Республикасы Мәдениет және спорт министрінің 2020 жылғы 14 сәуірдегі № 86 бұйрығы (2021.15.09. берілген өзгерістермен) (©Paragraph 2023)</dc:title>
  <dc:subject/>
  <dc:creator>Сергей Мельников</dc:creator>
  <cp:keywords/>
  <dc:description/>
  <cp:lastModifiedBy>Сергей Мельников</cp:lastModifiedBy>
  <cp:revision>2</cp:revision>
  <dcterms:created xsi:type="dcterms:W3CDTF">2023-12-21T04:49:00Z</dcterms:created>
  <dcterms:modified xsi:type="dcterms:W3CDTF">2023-12-21T04:49:00Z</dcterms:modified>
</cp:coreProperties>
</file>