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728D">
      <w:pPr>
        <w:pStyle w:val="pj"/>
      </w:pPr>
      <w:bookmarkStart w:id="0" w:name="_GoBack"/>
      <w:bookmarkEnd w:id="0"/>
      <w:r>
        <w:rPr>
          <w:rStyle w:val="s0"/>
          <w:b/>
          <w:bCs/>
        </w:rPr>
        <w:t>«Өлшем бірлігін қамтамасыз ету мемлекеттік жүйесінің тізілімін жүргізу қағидаларын бекіту туралы» Қазақстан Республикасы Инвестициялар және даму министрінің 2018 жылғы 27 желтоқсандағы № 929 бұйрығына өзгеріс енгізу туралы» Қазақстан Республикасы Сауда жән</w:t>
      </w:r>
      <w:r>
        <w:rPr>
          <w:rStyle w:val="s0"/>
          <w:b/>
          <w:bCs/>
        </w:rPr>
        <w:t>е интеграция министрінің 2021 жылғы 13 шілдедегі № 453-НҚ бұйрығы</w:t>
      </w:r>
    </w:p>
    <w:p w:rsidR="00000000" w:rsidRDefault="0061728D">
      <w:pPr>
        <w:pStyle w:val="pj"/>
      </w:pPr>
      <w:r>
        <w:rPr>
          <w:rStyle w:val="s0"/>
          <w:b/>
          <w:bCs/>
        </w:rPr>
        <w:t> </w:t>
      </w:r>
    </w:p>
    <w:p w:rsidR="00000000" w:rsidRDefault="0061728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14 шілдеде № 23520 тіркелді</w:t>
      </w:r>
    </w:p>
    <w:p w:rsidR="00000000" w:rsidRDefault="0061728D">
      <w:pPr>
        <w:pStyle w:val="pj"/>
      </w:pPr>
      <w:r>
        <w:rPr>
          <w:rStyle w:val="s0"/>
        </w:rPr>
        <w:t> </w:t>
      </w:r>
    </w:p>
    <w:p w:rsidR="00000000" w:rsidRDefault="0061728D">
      <w:pPr>
        <w:pStyle w:val="pj"/>
      </w:pPr>
      <w:r>
        <w:rPr>
          <w:rStyle w:val="s0"/>
        </w:rPr>
        <w:t xml:space="preserve">Жариялануы: </w:t>
      </w:r>
      <w:hyperlink r:id="rId7" w:anchor="!/doc/157026/kaz" w:history="1">
        <w:r>
          <w:rPr>
            <w:rStyle w:val="a3"/>
          </w:rPr>
          <w:t>«ҚР НҚА электрондық түрдегі эталондық бақылау банкі» АЖ 2021 ж. 16 шілдеде</w:t>
        </w:r>
      </w:hyperlink>
    </w:p>
    <w:p w:rsidR="00000000" w:rsidRDefault="0061728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728D" w:rsidRDefault="0061728D" w:rsidP="0061728D">
      <w:r>
        <w:separator/>
      </w:r>
    </w:p>
  </w:endnote>
  <w:endnote w:type="continuationSeparator" w:id="0">
    <w:p w:rsidR="0061728D" w:rsidRDefault="0061728D" w:rsidP="006172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728D" w:rsidRDefault="0061728D" w:rsidP="0061728D">
      <w:r>
        <w:separator/>
      </w:r>
    </w:p>
  </w:footnote>
  <w:footnote w:type="continuationSeparator" w:id="0">
    <w:p w:rsidR="0061728D" w:rsidRDefault="0061728D" w:rsidP="006172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 w:rsidP="00617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728D" w:rsidRPr="0061728D" w:rsidRDefault="0061728D" w:rsidP="006172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бірлігін қамтамасыз ету мемлекеттік жүйесінің тізілімін жүргізу қағидаларын бекіту туралы» Қазақстан Республикасы Инвестициялар және даму министрінің 2018 жылғы 27 желтоқсандағы № 929 бұйрығына өзгеріс енгізу туралы» Қазақстан Республикасы Сауда және интеграция министрінің 2021 жылғы 13 шілдедегі № 453-НҚ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728D" w:rsidRDefault="006172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728D"/>
    <w:rsid w:val="006172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7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6172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72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72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72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538</Characters>
  <Application>Microsoft Office Word</Application>
  <DocSecurity>0</DocSecurity>
  <Lines>4</Lines>
  <Paragraphs>1</Paragraphs>
  <ScaleCrop>false</ScaleCrop>
  <Company>SPecialiST RePack</Company>
  <LinksUpToDate>false</LinksUpToDate>
  <CharactersWithSpaces>605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бірлігін қамтамасыз ету мемлекеттік жүйесінің тізілімін жүргізу қағидаларын бекіту туралы» Қазақстан Республикасы Инвестициялар және даму министрінің 2018 жылғы 27 желтоқсандағы № 929 бұйрығына өзгеріс енгізу туралы» Қазақстан Республикасы Сауда және интеграция министрінің 2021 жылғы 13 шілдедегі № 453-НҚ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2024-07-16T03:22:00Z</dcterms:created>
  <dcterms:modified xsi:type="dcterms:W3CDTF">2024-07-16T03:22:00Z</dcterms:modified>
</cp:coreProperties>
</file>