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9E0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12 октября 2021 года № 724</w:t>
      </w:r>
      <w:r>
        <w:rPr>
          <w:rStyle w:val="s1"/>
        </w:rPr>
        <w:br/>
        <w:t>Об утверждении национального проекта «Ұлттық рухани жаңғыру»</w:t>
      </w:r>
    </w:p>
    <w:p w:rsidR="00000000" w:rsidRDefault="00DA29E0">
      <w:pPr>
        <w:pStyle w:val="pc"/>
      </w:pPr>
      <w:r>
        <w:t> </w:t>
      </w:r>
    </w:p>
    <w:p w:rsidR="00000000" w:rsidRDefault="00DA29E0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 сентября 2023 года № 828 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 xml:space="preserve">В соответствии с </w:t>
      </w:r>
      <w:hyperlink r:id="rId8" w:anchor="sub_id=8500" w:history="1">
        <w:r>
          <w:rPr>
            <w:rStyle w:val="a5"/>
          </w:rPr>
          <w:t>пунктом 85</w:t>
        </w:r>
      </w:hyperlink>
      <w:r>
        <w:rPr>
          <w:rStyle w:val="s0"/>
        </w:rPr>
        <w:t xml:space="preserve"> Системы государственного планирования в Республике Казахстан, утвержденной поста</w:t>
      </w:r>
      <w:r>
        <w:rPr>
          <w:rStyle w:val="s0"/>
        </w:rPr>
        <w:t xml:space="preserve">новлением Правительства Республики Казахстан от 29 ноября 2017 года № 790,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A29E0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5"/>
          </w:rPr>
          <w:t>национальный проект</w:t>
        </w:r>
      </w:hyperlink>
      <w:r>
        <w:rPr>
          <w:rStyle w:val="s0"/>
        </w:rPr>
        <w:t xml:space="preserve"> «Ұлттық рухани жаңғыру» (далее - национальный проект).</w:t>
      </w:r>
    </w:p>
    <w:p w:rsidR="00000000" w:rsidRDefault="00DA29E0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Центральным, местным исполнительным органам и иным организациям (по согласованию), ответственным за реализацию национального проекта:</w:t>
      </w:r>
    </w:p>
    <w:p w:rsidR="00000000" w:rsidRDefault="00DA29E0">
      <w:pPr>
        <w:pStyle w:val="pj"/>
      </w:pPr>
      <w:r>
        <w:rPr>
          <w:rStyle w:val="s0"/>
        </w:rPr>
        <w:t>1) принять меры по реализации национального проекта;</w:t>
      </w:r>
    </w:p>
    <w:p w:rsidR="00000000" w:rsidRDefault="00DA29E0">
      <w:pPr>
        <w:pStyle w:val="pj"/>
      </w:pPr>
      <w:r>
        <w:rPr>
          <w:rStyle w:val="s0"/>
        </w:rPr>
        <w:t xml:space="preserve">2) представлять информацию о ходе исполнения национального проекта в </w:t>
      </w:r>
      <w:r>
        <w:rPr>
          <w:rStyle w:val="s0"/>
        </w:rPr>
        <w:t xml:space="preserve">порядке и сроки, установленные </w:t>
      </w:r>
      <w:hyperlink r:id="rId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29 ноября 2017 года № 790 «Об утверждении Системы государственного планирования в Республике Казахстан».</w:t>
      </w:r>
    </w:p>
    <w:p w:rsidR="00000000" w:rsidRDefault="00DA29E0">
      <w:pPr>
        <w:pStyle w:val="pji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10" w:history="1">
        <w:r>
          <w:rPr>
            <w:rStyle w:val="a5"/>
            <w:i/>
            <w:iCs/>
          </w:rPr>
          <w:t>Ежегодный отчет</w:t>
        </w:r>
      </w:hyperlink>
      <w:r>
        <w:rPr>
          <w:rStyle w:val="s3"/>
        </w:rPr>
        <w:t xml:space="preserve"> Министерства информации и общественного развития Республики Казахстан по реализации национального проекта «Ұлттық рухани жаңғыру» на 2021-2025 годы (март 2023 года)</w:t>
      </w:r>
    </w:p>
    <w:p w:rsidR="00000000" w:rsidRDefault="00DA29E0">
      <w:pPr>
        <w:pStyle w:val="pj"/>
      </w:pPr>
      <w:r>
        <w:rPr>
          <w:rStyle w:val="s0"/>
        </w:rPr>
        <w:t>3. Аким</w:t>
      </w:r>
      <w:r>
        <w:rPr>
          <w:rStyle w:val="s0"/>
        </w:rPr>
        <w:t>ам областей, городов Нур-Султана, Алматы и Шымкента в установленном законодательством порядке обеспечить финансирование мероприятий национального проекта, предусмотренных за счет средств местных бюджетов.</w:t>
      </w:r>
    </w:p>
    <w:p w:rsidR="00000000" w:rsidRDefault="00DA29E0">
      <w:pPr>
        <w:pStyle w:val="pj"/>
      </w:pPr>
      <w:r>
        <w:rPr>
          <w:rStyle w:val="s0"/>
        </w:rPr>
        <w:t>4. Контроль за исполнением настоящего постановления</w:t>
      </w:r>
      <w:r>
        <w:rPr>
          <w:rStyle w:val="s0"/>
        </w:rPr>
        <w:t xml:space="preserve"> возложить на Министерство информации и общественного развития Республики Казахстан.</w:t>
      </w:r>
    </w:p>
    <w:p w:rsidR="00000000" w:rsidRDefault="00DA29E0">
      <w:pPr>
        <w:pStyle w:val="pj"/>
      </w:pPr>
      <w:r>
        <w:rPr>
          <w:rStyle w:val="s0"/>
        </w:rPr>
        <w:t xml:space="preserve">5. Настоящее постановление вводится в действие со дня его подписания. 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A29E0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A29E0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DA29E0">
      <w:pPr>
        <w:pStyle w:val="a4"/>
      </w:pPr>
      <w:r>
        <w:t> </w:t>
      </w:r>
    </w:p>
    <w:p w:rsidR="00000000" w:rsidRDefault="00DA29E0">
      <w:pPr>
        <w:pStyle w:val="pr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DA29E0">
      <w:pPr>
        <w:pStyle w:val="pr"/>
      </w:pPr>
      <w:hyperlink w:anchor="sub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A29E0">
      <w:pPr>
        <w:pStyle w:val="pr"/>
      </w:pPr>
      <w:r>
        <w:rPr>
          <w:rStyle w:val="s0"/>
        </w:rPr>
        <w:t>Республики Казахстан</w:t>
      </w:r>
    </w:p>
    <w:p w:rsidR="00000000" w:rsidRDefault="00DA29E0">
      <w:pPr>
        <w:pStyle w:val="pr"/>
      </w:pPr>
      <w:r>
        <w:rPr>
          <w:rStyle w:val="s0"/>
        </w:rPr>
        <w:t>от 12 октября 2021 года № 724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Национальный проект</w:t>
      </w:r>
      <w:r>
        <w:rPr>
          <w:rStyle w:val="s1"/>
        </w:rPr>
        <w:br/>
        <w:t>«Ұлттық рухани жаңғыру»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1. Паспорт</w:t>
      </w:r>
    </w:p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3"/>
        <w:gridCol w:w="7298"/>
      </w:tblGrid>
      <w:tr w:rsidR="00000000">
        <w:trPr>
          <w:jc w:val="center"/>
        </w:trPr>
        <w:tc>
          <w:tcPr>
            <w:tcW w:w="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1. Наименование</w:t>
            </w:r>
          </w:p>
        </w:tc>
        <w:tc>
          <w:tcPr>
            <w:tcW w:w="3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Национальный проект «Ұлттық рухани жаңғыру»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2. Цель разработки национального проекта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Сохранение национально-культурной идентичности и реализация художественно-творческого потенциала каждого казахстанца путем стимулирования, повышение качества и разнообразия культурных продуктов, а также формирование у молодого поколения духовно-нравственны</w:t>
            </w:r>
            <w:r>
              <w:rPr>
                <w:rStyle w:val="s0"/>
              </w:rPr>
              <w:t>х ценностей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3. Сроки реализации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2021-2025 годы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4. Социально-экономический эффект, польза для благополучателей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Ожидаемый экономический эффект (в качественном и количественном выражении)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Объем инвестиций меценатов в рамках специального проекта «Туған жер» - 7,2 млрд. тг.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Создание рабочих мест 7 036 при строительстве и ремонте объектов культуры.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(постоянные - 777, временные - 6 259).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Ожидаемый социальный эффект (в качественном и количес</w:t>
            </w:r>
            <w:r>
              <w:rPr>
                <w:rStyle w:val="s0"/>
              </w:rPr>
              <w:t>твенном выражении)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1. Развитие казахстанской идентичности и интеллектуального потенциала - вовлеченность населения в Программу «Рухани Жаңғыру», повышение чувства патриотизма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2. Увеличение количества посещений объектов культуры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3. Уровень удовлетворенност</w:t>
            </w:r>
            <w:r>
              <w:rPr>
                <w:rStyle w:val="s0"/>
              </w:rPr>
              <w:t>и населения качеством услуг в сфере культуры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4. Повышение уровня информированности молодежи о государственных мерах поддержки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5. Повышение уровня культуры волонтерства среди молодежи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6. Социализация молодежи категории NEET - снижение количества молодежи ка</w:t>
            </w:r>
            <w:r>
              <w:rPr>
                <w:rStyle w:val="s0"/>
              </w:rPr>
              <w:t>тегории NEET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7. Создание условий для участия молодежи в системе жилстройсбережений - 800 тыс. чел.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5. Объем финансирования, необходимый для реализации национального проекта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2021 год - 27 797 417 тыс.тенге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2022 год - 26 695 141 тыс.тенге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2023 год - 23 416 984 тыс.тенге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2024 год - 20 781 813 тыс.тенге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2025 год - 20 683 911 тыс.тенге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Итого 2021-2025 - 119 375 266 тыс.тенге, в том числе: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РБ - 110 363 199 тыс. тенге;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МБ - 9 012 067 тыс. тенге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6. Наименование разработчика национального проекта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Министерство информации и общественного развития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культуры и спорта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Наименование государственных органов и организаций, ответственных за реализацию национального проекта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Министерство информации и общественного развития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культуры и спорта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образования и нау</w:t>
            </w:r>
            <w:r>
              <w:rPr>
                <w:rStyle w:val="s0"/>
              </w:rPr>
              <w:t>ки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труда и социальной защиты населения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экологии, геологии и природных ресурсов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индустрии и инфраструктурного развития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ин</w:t>
            </w:r>
            <w:r>
              <w:rPr>
                <w:rStyle w:val="s0"/>
              </w:rPr>
              <w:t>остранных дел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цифрового развития, инноваций и аэрокосмической промышленности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торговли и интеграции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</w:t>
            </w:r>
            <w:r>
              <w:rPr>
                <w:rStyle w:val="s0"/>
              </w:rPr>
              <w:t>о обороны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Министерство внутренних дел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Национальная палата предпринимателей «Атамекен» Республики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Акционерное общество «Отбасы банк»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Акиматы областей, городов Нур-Султана, Алматы и Шымкента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7. Руководитель национального проекта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Министр информации и общественного развития Республики Казахстан - Балаева Аида Галымовна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8. Куратор национального проекта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Заместитель Премьер-Министра Республики Казахстан - Тугжанов Ералы Лукпанович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1.1. Вз</w:t>
      </w:r>
      <w:r>
        <w:rPr>
          <w:rStyle w:val="s1"/>
        </w:rPr>
        <w:t>аимосвязь с вышестоящими документами Системы государственного планирования</w:t>
      </w:r>
    </w:p>
    <w:p w:rsidR="00000000" w:rsidRDefault="00DA29E0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75"/>
        <w:gridCol w:w="2855"/>
        <w:gridCol w:w="2671"/>
        <w:gridCol w:w="3852"/>
        <w:gridCol w:w="2072"/>
        <w:gridCol w:w="1404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№</w:t>
            </w:r>
          </w:p>
          <w:p w:rsidR="00000000" w:rsidRDefault="00DA29E0">
            <w:pPr>
              <w:pStyle w:val="pc"/>
            </w:pPr>
            <w:r>
              <w:rPr>
                <w:rStyle w:val="s0"/>
              </w:rPr>
              <w:t>п/п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Стратегия развития Республики Казахстан до 2050 года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Национальный план развития (общенациональные приоритеты и задачи, стратегические показатели)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Стратегия Национальной безопасности(направление/целевой индикатор)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План территориального развития страны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Концепции развития отрасли, сферы (при наличии)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Развитие казахстанской идентичности и интеллектуального потенциала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Задача 2. Создание условий для развития государственного языка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Задача 3. Повышение доступности и качества услуг в сфере культуры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Задача 4. Популяризация отечественного культурного продукта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Задача 5. Развитие новых возможностей для молодежи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Задача 6. Социализация и трудоустройство молодежи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Задача 7. Вовлечение молодежи в общественно-полезную деятельность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Направление 7. «Новый казахстанский патриотизм - основа успеха нашего многонационального</w:t>
            </w:r>
            <w:r>
              <w:rPr>
                <w:rStyle w:val="s0"/>
              </w:rPr>
              <w:t xml:space="preserve"> и многоконфессионального общества»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Общенациональный приоритет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6. Культивирование ценностей патриотизма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Суть приоритета: становление единой нации сильных и ответственных людей.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Для успешной модернизации политической системы и экономики требуется опережающ</w:t>
            </w:r>
            <w:r>
              <w:rPr>
                <w:rStyle w:val="s0"/>
              </w:rPr>
              <w:t>ая модернизация общественного сознания, которая позволит сформировать единую нацию сильных и ответственных людей.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Важными условиями патриотичности являются сохранение национальной идентичности, модернизация сознания каждого гражданина, нацеленная на ответс</w:t>
            </w:r>
            <w:r>
              <w:rPr>
                <w:rStyle w:val="s0"/>
              </w:rPr>
              <w:t>твенное отношение к окружающему миру, активное участие в общественной жизни на местном и национальном уровнях, развитие чувства сопричастности и инициативности.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Создание собственной национальной символики и сакрализация исторических и культурных объектов, </w:t>
            </w:r>
            <w:r>
              <w:rPr>
                <w:rStyle w:val="s0"/>
              </w:rPr>
              <w:t>позволит объединить их в единый «духовный пояс» страны, увязав воедино в национальном сознании всех казахстанцев.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Важно повышать конкурентоспособность отечественной культуры и внедрять новые механизмы работы с бывшими соотечественниками для формирования по</w:t>
            </w:r>
            <w:r>
              <w:rPr>
                <w:rStyle w:val="s0"/>
              </w:rPr>
              <w:t>зитивного имиджа страны за рубежом.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Необходимо приоритизировать развитие современного искусства и поддерживать новую культурную волну.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Стратегический показатель: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Уровень удовлетворенности населения реализуемой в стране политикой, обусловливающей чувство гордости за свою страну (историческое наследие, развитие, культуры, достижения в спорте, желание защищать родину, содействовать ее процветанию и др).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Концепц</w:t>
            </w:r>
            <w:r>
              <w:rPr>
                <w:rStyle w:val="s0"/>
              </w:rPr>
              <w:t>ия культурной политики до 2030 года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2. Задачи и показатели результатов</w:t>
      </w:r>
    </w:p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0"/>
        <w:gridCol w:w="2300"/>
        <w:gridCol w:w="2230"/>
        <w:gridCol w:w="1972"/>
        <w:gridCol w:w="1539"/>
        <w:gridCol w:w="1742"/>
        <w:gridCol w:w="1742"/>
        <w:gridCol w:w="1742"/>
        <w:gridCol w:w="1742"/>
        <w:gridCol w:w="1742"/>
        <w:gridCol w:w="1742"/>
      </w:tblGrid>
      <w:tr w:rsidR="00000000">
        <w:trPr>
          <w:jc w:val="center"/>
        </w:trPr>
        <w:tc>
          <w:tcPr>
            <w:tcW w:w="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№ п/п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Задача, показатели результата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Источник информации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 xml:space="preserve">Факт за предыдущий год 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Оценка на текущий год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Показатели результата (план), по годам</w:t>
            </w:r>
          </w:p>
        </w:tc>
        <w:tc>
          <w:tcPr>
            <w:tcW w:w="16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2021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2025</w:t>
            </w:r>
          </w:p>
        </w:tc>
        <w:tc>
          <w:tcPr>
            <w:tcW w:w="25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Стратегический показатель: уровень удовлетворенности населения реализуемой в стране политикой, обусловливающей чувство гордости за свою страну (историческое наследие, развитие культуры, достижения в спорте, желание защищать родину, содействовать ее процвет</w:t>
            </w:r>
            <w:r>
              <w:rPr>
                <w:rStyle w:val="s0"/>
              </w:rPr>
              <w:t>анию и др)</w:t>
            </w:r>
          </w:p>
        </w:tc>
        <w:tc>
          <w:tcPr>
            <w:tcW w:w="44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Направление I. Продвижение ценностей «Рухани жаңғыру» и развитие государственного языка</w:t>
            </w:r>
          </w:p>
        </w:tc>
        <w:tc>
          <w:tcPr>
            <w:tcW w:w="44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1. Развитие казахстанской идентичности и интеллектуального потенциала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Охват населения, проектами Программы «Рухани жаңғыру»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ведомственные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данные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40,9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88,5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Показатель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Охват детей школьного возраста культурным воспитанием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данные МКС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3.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 повышение читательской активности населения в рамках проекта «Читающая нация»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данные МКС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25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25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4.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Показатель 4. Количество объектов, построенных и отремонтированных меценатами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ед.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2. Создание условий для развития государственного языка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5.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Доля обновленных учебных программ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МОН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</w:t>
            </w:r>
          </w:p>
        </w:tc>
      </w:tr>
      <w:tr w:rsidR="00000000">
        <w:trPr>
          <w:jc w:val="center"/>
        </w:trPr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6.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Уровень обеспеченности учебниками изданными на казахском языке для организаций технического и профессионального образования (ТИПО), высшего и послевузовского образования (ОВПО)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ТИПО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МОН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ВУЗ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7.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Доля участников письменной коммуникации, использующих латинографический алфавит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МОН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8.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4.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Объем текстовой базы Национального корпуса казахского языка (с нарастающим итогом)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млн словоупотреблений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МОН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Направление II. «Ел Рухы»</w:t>
            </w:r>
          </w:p>
        </w:tc>
        <w:tc>
          <w:tcPr>
            <w:tcW w:w="44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1. Повышение доступности и качества услуг в сфере культуры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9.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Показатель 1. Рост обеспеченности объектами и услугами культуры, в т.ч. в отдаленных районах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объект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МКС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89 строительство, 211 ремонт объектов культуры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89 строительство, 211 ремонт объектов культуры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 строительство, 265 ремонт объектов культуры, строительство 3 визит-центров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 строительство, 260 ремонт объектов культуры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45 строительство, 255 ремонт объектов культуры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50 строительство, 250 ремонт объектов культуры 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10.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 Увеличение числа посещений отечественных цифровых ресурсов в сфере культуры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посещение единой электронной платформы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e-culture.kz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МКС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5 000 000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10 000 000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15 000 000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20 000 000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2. Популяризация отечественного культурного продукта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11.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 Количество созданных новых отечественных анимационных фильмов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ед.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МКС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12.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Доля отечественных фильмов в общем объеме казахстанского кинопроката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МКС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13.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 Количество поддержанных творческих проектов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ед.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ведомственные данные МКС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Направление III. Тәуелсіздік ұрпақтары</w:t>
            </w:r>
          </w:p>
        </w:tc>
        <w:tc>
          <w:tcPr>
            <w:tcW w:w="44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1. Развитие новых возможностей для молодежи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14.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Охват молодежи системой жилищных сбережений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Данные АО «Отбасы банк»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800 000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15.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Доля займов для молодых семей по всем программам жилищного строительства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данные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2. Социализация и трудоустройство молодежи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16.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Охват молодежными социальными услугами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социологические исследования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млн.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17.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Охват молодежи новыми стартап-проектами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ед.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данные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18.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Уровень посещаемости инфонавигатора Eljastary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данные МИОР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1,5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1,8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млн.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3. Вовлечение молодежи в общественно-полезную деятельность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19.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Доля учащейся молодежи, вовлеченной в волонтерскую деятельность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данные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1,3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1,3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 5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1,6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 8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млн.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20.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Охват экологическими проектами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данные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200 000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21.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Охват молодежи спортом (14-18 лет)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данные МИО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800 000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млн.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1,2 млн.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3. Социально-экономический эффект, польза для благополучателей</w:t>
      </w:r>
    </w:p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2430"/>
        <w:gridCol w:w="1292"/>
        <w:gridCol w:w="1468"/>
        <w:gridCol w:w="1431"/>
        <w:gridCol w:w="1431"/>
        <w:gridCol w:w="1431"/>
        <w:gridCol w:w="1101"/>
        <w:gridCol w:w="330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№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п/п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Прогнозные значения по годам</w:t>
            </w:r>
          </w:p>
        </w:tc>
        <w:tc>
          <w:tcPr>
            <w:tcW w:w="24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2021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Социальный эффект: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Развитие казахстанской идентичности и интеллектуального потенциала - вовлеченность населения в Программу «Рухани Жаңғыру», повышение чувства патриотизма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74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88,5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Увеличение количества посещений объектов культуры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3.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Уровень удовлетворенности населения качеством услуг в сфере культуры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72,9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73,2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73,6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74,2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4.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Повышение уровня информированности молодежи о государственных мерах поддержки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5.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Повышение уровня культуры волонтерства среди молодежи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6.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Социализация молодежи категории NEET - снижение молодежи категории NEET до 5 %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7.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Создание условий для участия молодежи в системе жилстройсбережений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400 000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500 000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600 000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700 000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800 000</w:t>
            </w:r>
          </w:p>
        </w:tc>
      </w:tr>
      <w:tr w:rsidR="00000000">
        <w:trPr>
          <w:jc w:val="center"/>
        </w:trPr>
        <w:tc>
          <w:tcPr>
            <w:tcW w:w="13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Экономический эффект: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8.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Объем инвестиций меценатов в рамках специального проекта «Туған жер» - 7,2 млрд. тг.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млрд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1,8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1,8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9.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Создание рабочих мест в количестве 7 036 при строительстве и ремонте объектов культуры.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(постоянные - 777, временные - 6 259).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временные - 1289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постоянные - 267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Итого - 1556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временные - 1235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постоянные - 135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Итого 1370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временные - 1240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постоянные - 105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Итого 1345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временные - 1245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постоянные - 120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Итого 1365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временные - 1250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постоянные - 150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Итого 1400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4. Необходимые ресурсы</w:t>
      </w:r>
    </w:p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3"/>
        <w:gridCol w:w="2175"/>
        <w:gridCol w:w="1762"/>
        <w:gridCol w:w="1926"/>
        <w:gridCol w:w="1926"/>
        <w:gridCol w:w="576"/>
        <w:gridCol w:w="576"/>
        <w:gridCol w:w="576"/>
        <w:gridCol w:w="636"/>
        <w:gridCol w:w="576"/>
        <w:gridCol w:w="456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№</w:t>
            </w:r>
          </w:p>
          <w:p w:rsidR="00000000" w:rsidRDefault="00DA29E0">
            <w:pPr>
              <w:pStyle w:val="pc"/>
            </w:pPr>
            <w:r>
              <w:rPr>
                <w:rStyle w:val="s0"/>
              </w:rPr>
              <w:t>п/п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Наименование задач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Необходимые средства (по годам) тыс.тг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Всего финансирования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Источник финансирования</w:t>
            </w:r>
          </w:p>
        </w:tc>
        <w:tc>
          <w:tcPr>
            <w:tcW w:w="12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Республиканский бюджет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Местный бюджет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внебюджетные средства</w:t>
            </w:r>
          </w:p>
        </w:tc>
        <w:tc>
          <w:tcPr>
            <w:tcW w:w="27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2025</w:t>
            </w:r>
          </w:p>
        </w:tc>
        <w:tc>
          <w:tcPr>
            <w:tcW w:w="1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Развитие казахстанской идентичности и интеллектуального потенциала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1 640 881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1 836 748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1 039 564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915 720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919 863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6 352 776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3 995 709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2 357 067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Создание условий для развития государственного языка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29 940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2 117 896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2 119 166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1 471 892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1 402 174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7 141 068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7 141 068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3.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Повышение доступности и качества услуг в сфере культуры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2 835 016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1 872 800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3 678 800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3 629 800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3 629 800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15 646 216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15 646 216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4.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4.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Популяризация отечественного культурного продукта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20 886 600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18 470 000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14 440 600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12 650 300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12 650 300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79 097 800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79 097 800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5.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5.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Развитие новых возможностей для молодежи предусмотрено в других национальных проектах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6.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6.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Социализация и трудоустройство молодежи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146 683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135 841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593 066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593 066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7.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Задача 7.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Вовлечение молодежи в общественно полезную деятельность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2 258 297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2 294 183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2 035 340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1 978 260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1 978 260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10 544 340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3 889 340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6 655 000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8.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ВСЕГО, в том числе по видам источников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27 797 417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26 695 141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23 416 984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20 781 813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20 683 911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119 375 266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110 363 199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9 012 067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9.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Республиканский бюджет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25 965 687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24 871 594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21 573 419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19 027 272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18 925 227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110 363 199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110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363 199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10.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Местный бюджет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1 831 730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1 823 547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1 843 565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1 754 541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1 758 684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9 012 067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9 012 067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11.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Внебюджетные средства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5. Распределение ответственности и полномочий</w:t>
      </w:r>
    </w:p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325"/>
        <w:gridCol w:w="4599"/>
        <w:gridCol w:w="210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№</w:t>
            </w:r>
          </w:p>
          <w:p w:rsidR="00000000" w:rsidRDefault="00DA29E0">
            <w:pPr>
              <w:pStyle w:val="pc"/>
            </w:pPr>
            <w:r>
              <w:rPr>
                <w:rStyle w:val="s0"/>
              </w:rPr>
              <w:t>п/п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Ответственный</w:t>
            </w:r>
          </w:p>
          <w:p w:rsidR="00000000" w:rsidRDefault="00DA29E0">
            <w:pPr>
              <w:pStyle w:val="pc"/>
            </w:pPr>
            <w:r>
              <w:rPr>
                <w:rStyle w:val="s0"/>
              </w:rPr>
              <w:t>(должность)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Полномочия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Развитие казахстанской идентичности и интеллектуального потенциала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МИОР, МИО - реализация, мониторинг, внесение предложений по коррект</w:t>
            </w:r>
            <w:r>
              <w:rPr>
                <w:rStyle w:val="s0"/>
              </w:rPr>
              <w:t>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населения в рамках реализации Программы «Рухани жаңғыру», в том числе молодежи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МИОР, МИО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3.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детей шк</w:t>
            </w:r>
            <w:r>
              <w:rPr>
                <w:rStyle w:val="s0"/>
              </w:rPr>
              <w:t>ольного возраста культурным воспитанием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первый вице-министр образования и науки РК Каринова Ш.Т.,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МКС, МОН, МИО - реализация, мониторинг, внесение пред</w:t>
            </w:r>
            <w:r>
              <w:rPr>
                <w:rStyle w:val="s0"/>
              </w:rPr>
              <w:t>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4.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Повышение читательской активности населения в рамках проекта «Читающая нация»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МКС, МИО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5.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4.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Количество объектов, построенных и отремонтированных меценатами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акимы областей и городов Нур-Султана, Алматы, Шымкента, вице-министр информации и общественного развития РК Тлепов Б.А.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МИО, МИОР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6.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Создание условий для развития государственного языка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МОН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7.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Доля обновленных учебных программ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МОН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8.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 xml:space="preserve">Уровень обеспеченности учебниками, изданными на </w:t>
            </w:r>
            <w:r>
              <w:rPr>
                <w:rStyle w:val="s0"/>
              </w:rPr>
              <w:t>казахском языке, для организаций технического и профессионального образования (ТИПО), высшего и послевузовского образования (ОВПО)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МОН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9.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Доля участников письменной коммуникации, использующих латинографический алфавит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ак</w:t>
            </w:r>
            <w:r>
              <w:rPr>
                <w:rStyle w:val="s0"/>
              </w:rPr>
              <w:t>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МОН, МИО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10.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4.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Объем текстовой базы национального корпуса казахского языка (с нарастающим итогом)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МОН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11.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3.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По</w:t>
            </w:r>
            <w:r>
              <w:rPr>
                <w:rStyle w:val="s0"/>
              </w:rPr>
              <w:t>вышение доступности и качества услуг в сфере культуры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МКС, МИО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12.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Рост обеспеченности объектами культуры и услугами, в т.ч. в отдаленных районах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МКС, МИО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13.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Увеличение числа посещений отечественных цифровых ресурсов в сфере культуры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14.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4.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Популяризация отечественного культурного продукта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 - реализация, мониторинг, внесение предло</w:t>
            </w:r>
            <w:r>
              <w:rPr>
                <w:rStyle w:val="s0"/>
              </w:rPr>
              <w:t>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15.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Количество созданных новых отечественных анимационных фильмов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16.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Доля отечественных фильмов в общем объеме казахстанского кинопроката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17.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Количество поддержаных творческих проектов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акимы областей и городов Нур-Султана, Алматы, Шы</w:t>
            </w:r>
            <w:r>
              <w:rPr>
                <w:rStyle w:val="s0"/>
              </w:rPr>
              <w:t>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МКС, МИО - реализация, мониторинг, внесение предложений по корректировке, подготовка отчетности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18.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5.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Развитие новых возможностей для молодежи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вице-министр информации и общественного развития РК Умаров А.К., вице-министр индустрии и инфраструктурного развития РК Ускенбаев К.А., первый вице-министр образования и науки РК Каринова Ш.Т., вице-министр национальной экономики РК Куантыров А.С., вице-ми</w:t>
            </w:r>
            <w:r>
              <w:rPr>
                <w:rStyle w:val="s0"/>
              </w:rPr>
              <w:t>нистр труда и социальной защиты населения РК Биржанов Е.Е., акимы областей и городов Нур-Султана, Алматы, Шымкента, председатель правления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 - Ибрагимова Л.Е.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(по согласованию)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 - формирование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МИИР - </w:t>
            </w:r>
            <w:r>
              <w:rPr>
                <w:rStyle w:val="s0"/>
              </w:rPr>
              <w:t>формирование и реализация государственной жилищной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МОН, МНЭ, МТСЗН - реализация, мониторинг, внесение предложений, подготовка отчетности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реализация проектов в регионе. Предоставление информации о выполненных работах в ЦГО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АО «Отбасы банк» - </w:t>
            </w:r>
            <w:r>
              <w:rPr>
                <w:rStyle w:val="s0"/>
              </w:rPr>
              <w:t>внесение предложений, мониторинг, реализация проекта, предоставление информации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19.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молодежи системой жилищных сбережений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вице-министр индустрии и инфраструктурного развития РК Ускенбаев К.А., вице-министр информации и общественного развития РК Умаров А.К., вице-министр национальной экономики РК Куантыров А.С., акимы областей и городов Нур-Султана, Алматы, Шымкента., председа</w:t>
            </w:r>
            <w:r>
              <w:rPr>
                <w:rStyle w:val="s0"/>
              </w:rPr>
              <w:t>тель правления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 Ибрагимова Л.Е.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(по согласованию)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МИИР - формирование и реализация государственной жилищной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МИОР - формирование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МНЭ - реализация, мониторинг, внесение предложений, подготовка от</w:t>
            </w:r>
            <w:r>
              <w:rPr>
                <w:rStyle w:val="s0"/>
              </w:rPr>
              <w:t>четности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реализация проектов в регионе. Предоставление информации о выполненных работах в ЦГО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 - внесение предложений, мониторинг, реализация проекта, предоставление информации в МИОР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20.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Доля займов для молодых семей в программах жилищного строительства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индустрии и инфраструктурного развития РК Ускенбаев К.А., вице-министр информации и общественного развития РК Умаров А.К., вице-министр национальной экономики РК Куантыров А.</w:t>
            </w:r>
            <w:r>
              <w:rPr>
                <w:rStyle w:val="s0"/>
              </w:rPr>
              <w:t>С., акимы областей и городов Нур-Султана, Алматы, Шымкента., председатель правления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 Ибрагимова Л.Е. (по согласованию)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МИИР - формирование и реализация государственной жилищной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МИОР - формирование государственной молодежной полит</w:t>
            </w:r>
            <w:r>
              <w:rPr>
                <w:rStyle w:val="s0"/>
              </w:rPr>
              <w:t>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МНЭ - реализация, мониторинг, внесение предложений, подготовка отчетности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реализация проектов в регионе. Предоставление информации о выполненных работах в ЦГО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 - внесение предложений, мониторинг, реализация проекта, предоставление</w:t>
            </w:r>
            <w:r>
              <w:rPr>
                <w:rStyle w:val="s0"/>
              </w:rPr>
              <w:t xml:space="preserve"> информации в МИОР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21.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6.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Социализация и трудоустройство молодежи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 - обеспечение методологической поддержки, формирование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МИО - организация работы в регионе, оказание молодежных социальных услуг и предоставление информации о выполненных работах в МИОР 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22.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молодежными социальными услугами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труда и социальной защиты населения РК Биржанов Е.Е.,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 - обеспечение методолог</w:t>
            </w:r>
            <w:r>
              <w:rPr>
                <w:rStyle w:val="s0"/>
              </w:rPr>
              <w:t>ической поддержки, формирование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МТСЗН - реализация, мониторинг, внесение предложений, подготовка отчетности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организация работы в регионе, оказание молодежных социальных услуг и предоставление информации о выполненн</w:t>
            </w:r>
            <w:r>
              <w:rPr>
                <w:rStyle w:val="s0"/>
              </w:rPr>
              <w:t>ых работах в МИОР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23.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молодежи новыми стартап-проектами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вице-министр информации и общественного развития РК Умаров А.К., вице-министр культуры и спорта РК Дауешов Н.М., вице-министр цифрового развития, инновации и аэрокосмической промышленности РК Жамбакин А.С, первый вице-министр образования и науки РК Каринов</w:t>
            </w:r>
            <w:r>
              <w:rPr>
                <w:rStyle w:val="s0"/>
              </w:rPr>
              <w:t>а Ш.Т.,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акимы областей и городов Нур-Султана, Алматы, Шымкента, председатель национальной палаты предпринимателей «Атамекен» Мырзахметов А.И. (по согласованию)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 - организация и проведение конкурса для присуждения грантов на реализацию стартап-проектов</w:t>
            </w:r>
            <w:r>
              <w:rPr>
                <w:rStyle w:val="s0"/>
              </w:rPr>
              <w:t>, формирование и реализация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МОН, МКС, МЦРИАП, НПП «Атамекен» - взаимодействие с МИОР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организация работы в регионе, оказание молодежных социальных услуг и предоставление информации о выполненных работах в МИОР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24.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молодежи посещением инфонавигатора Eljastary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цифрового развития, инновации и аэрокосмической промышленности РК Жамбакин А.С.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МИОР - формирование и реализация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МЦРИАП - создание платформы и приложения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25.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Задача 7.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Вовлечение молодежи в общественно-полезную деятельность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информации и общественного развития РК Тлепов Б.А., ви</w:t>
            </w:r>
            <w:r>
              <w:rPr>
                <w:rStyle w:val="s0"/>
              </w:rPr>
              <w:t>це-министр труда и социальной защиты населения РК Биржанов Е.Е., вице-министр финансов РК Савельева Т.М., вице-министр национальной экономики РК Куантыров А.С., первый вице-министр образования и науки РК Каринова Ш.Т., вице-министр экологии, геологии и при</w:t>
            </w:r>
            <w:r>
              <w:rPr>
                <w:rStyle w:val="s0"/>
              </w:rPr>
              <w:t>родных ресурсов РК Примкулов А.А.,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акимы областей и городов Нур-Султана, Алматы, Шымкента, председатель национальной палаты предпринимателей «Атамекен» Мырзахметов А.И. (по согласованию)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 - формирование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МТСЗН, МФ, МНЭ, МОН, МЭГПР - реализация, мониторинг, внесение предложений, подготовка отчетности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реализация проектов в регионе. Предоставление информации о выполненных работах в ЦГО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НПП «Атамекен» - внесение предложений, мониторинг, реализация проект</w:t>
            </w:r>
            <w:r>
              <w:rPr>
                <w:rStyle w:val="s0"/>
              </w:rPr>
              <w:t>а, предоставление информации в МИОР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26.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Доля учащейся молодежи, вовлеченной в волонтерскую деятельность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 - ут</w:t>
            </w:r>
            <w:r>
              <w:rPr>
                <w:rStyle w:val="s0"/>
              </w:rPr>
              <w:t>верждение правил осуществления мониторинга волонтерской деятельности, формирование и реализация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организация работы в регионах, предоставление информации о его реализации в МИОР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27.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экологическими проектами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информации и общественного развития РК Умаров А.К., первый вице-министр образования и науки РК Каринова Ш.Т., вице-министр экологии, геологии и природных ресурсов РК Примкулов А.А.,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акимы областей и городов Нур</w:t>
            </w:r>
            <w:r>
              <w:rPr>
                <w:rStyle w:val="s0"/>
              </w:rPr>
              <w:t>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МИОР - формирование государственной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МОН, МЭГПР - сбор и анализ, предоставление данных, мониторинг, реализация мероприятий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МИО - реализация проектов в регионе. Предоставление информации о выполненных работах </w:t>
            </w:r>
            <w:r>
              <w:rPr>
                <w:rStyle w:val="s0"/>
              </w:rPr>
              <w:t>в ЦГО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28.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a4"/>
            </w:pPr>
            <w:r>
              <w:rPr>
                <w:rStyle w:val="s0"/>
              </w:rPr>
              <w:t>Охват молодежи спортом (14-18 лет)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первый вице-министр образования и науки РК Каринова Ш.Т., 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МИОР - формирование государс</w:t>
            </w:r>
            <w:r>
              <w:rPr>
                <w:rStyle w:val="s0"/>
              </w:rPr>
              <w:t>твенной молодежной политики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МОН, МКС - реализация, мониторинг, внесение предложений, подготовка отчетности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МИО - организация работы в регионах, предоставление информации о его реализации в ЦГО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 xml:space="preserve">Примечание: национальный проект реализуется в соответствии с </w:t>
      </w:r>
      <w:r>
        <w:rPr>
          <w:rStyle w:val="s0"/>
        </w:rPr>
        <w:t>планом-графиком реализации национального проекта «Ұлттық рухани жаңғыру» согласно приложению к настоящему национальному проекту.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r"/>
      </w:pPr>
      <w:r>
        <w:rPr>
          <w:rStyle w:val="s0"/>
        </w:rPr>
        <w:t>Приложение</w:t>
      </w:r>
    </w:p>
    <w:p w:rsidR="00000000" w:rsidRDefault="00DA29E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5"/>
          </w:rPr>
          <w:t>Национальному проекту</w:t>
        </w:r>
      </w:hyperlink>
    </w:p>
    <w:p w:rsidR="00000000" w:rsidRDefault="00DA29E0">
      <w:pPr>
        <w:pStyle w:val="pr"/>
      </w:pPr>
      <w:r>
        <w:rPr>
          <w:rStyle w:val="s0"/>
        </w:rPr>
        <w:t>«Ұлттық рухани жаңғыру»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c"/>
      </w:pPr>
      <w:r>
        <w:rPr>
          <w:rStyle w:val="s1"/>
        </w:rPr>
        <w:t>План-график по реализации национа</w:t>
      </w:r>
      <w:r>
        <w:rPr>
          <w:rStyle w:val="s1"/>
        </w:rPr>
        <w:t>льного проекта «Ұлттық рухани жаңғыру»</w:t>
      </w:r>
    </w:p>
    <w:p w:rsidR="00000000" w:rsidRDefault="00DA29E0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5"/>
        <w:gridCol w:w="1416"/>
        <w:gridCol w:w="1607"/>
        <w:gridCol w:w="745"/>
        <w:gridCol w:w="1201"/>
        <w:gridCol w:w="696"/>
        <w:gridCol w:w="696"/>
        <w:gridCol w:w="696"/>
        <w:gridCol w:w="696"/>
        <w:gridCol w:w="1922"/>
        <w:gridCol w:w="2013"/>
        <w:gridCol w:w="1166"/>
        <w:gridCol w:w="1808"/>
      </w:tblGrid>
      <w:tr w:rsidR="00000000">
        <w:trPr>
          <w:jc w:val="center"/>
        </w:trPr>
        <w:tc>
          <w:tcPr>
            <w:tcW w:w="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Ответственные исполнители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Срок завершения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Факт предыдущего года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2021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2023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2024</w:t>
            </w:r>
          </w:p>
        </w:tc>
        <w:tc>
          <w:tcPr>
            <w:tcW w:w="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Всего финансирование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Источник финансирования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План на год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% к факту пред.года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Республиканский бюджет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Местный бюджет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Внебюджетные средства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2458"/>
        <w:gridCol w:w="1497"/>
        <w:gridCol w:w="882"/>
        <w:gridCol w:w="1742"/>
        <w:gridCol w:w="1103"/>
        <w:gridCol w:w="1307"/>
        <w:gridCol w:w="436"/>
        <w:gridCol w:w="1742"/>
        <w:gridCol w:w="1742"/>
        <w:gridCol w:w="1394"/>
        <w:gridCol w:w="349"/>
        <w:gridCol w:w="294"/>
        <w:gridCol w:w="353"/>
        <w:gridCol w:w="530"/>
        <w:gridCol w:w="882"/>
        <w:gridCol w:w="882"/>
        <w:gridCol w:w="456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</w:t>
            </w:r>
          </w:p>
        </w:tc>
        <w:tc>
          <w:tcPr>
            <w:tcW w:w="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</w:t>
            </w:r>
          </w:p>
        </w:tc>
        <w:tc>
          <w:tcPr>
            <w:tcW w:w="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</w:t>
            </w:r>
          </w:p>
        </w:tc>
        <w:tc>
          <w:tcPr>
            <w:tcW w:w="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</w:t>
            </w:r>
          </w:p>
        </w:tc>
        <w:tc>
          <w:tcPr>
            <w:tcW w:w="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Стратегический показатель: уровень удовлетворенности населения реализуемой в стране политикой, обусловливающей чувство гордости за свою страну (историческое наследие, развитие, культуры, достижения в спорте, желание защищать родину, содействовать ее процве</w:t>
            </w:r>
            <w:r>
              <w:rPr>
                <w:rStyle w:val="s0"/>
              </w:rPr>
              <w:t>танию и др.)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Направление І. Продвижение ценностей «Рухани жаңғыру» и развитие государственного языка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Задача 1. Развитие казахстанской идентичности и интеллектуального потенциала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1 640 881 тыс. 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1 836 748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1 039 564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915 720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919 863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6 352 776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3 995 709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2 357 067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Охват населения проектами Программы «Рухани жаңғыру»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40,9 %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41 %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51 %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62 %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74 %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88,5 %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Проведение комплекса мероприятий «Ruh vision»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44 298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44 298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44 298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44 298*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177 192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177 192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 Проведение комплекса мероприятий по реализации проекта «Ulttyq tárbıe»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32 500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16 203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16 203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16 203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16 203*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97 312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97 312 тыс.тн 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3. Проведение комплекса мероприятий в рамках реализации проекта «Фронт-офис Birgemiz: áreket time»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89 083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69 868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69 868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69 868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69 868*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368 555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368 555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4. Создание и обеспечение деятельности центра «Кемел болашақ»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113 640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15 675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15 675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15 675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15 675*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176 340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176 340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5. Геймификация ценностей «Рухани жаңғыру» (эволюционное развитие, открытость сознания)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15 000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15 000*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60 000*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000*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Мероприятие 6. Реализация комплекса мер по обеспечению преемственности поколений и популяризации традиций народа Казахстана. 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заместители акимов областей и городов Нур-Султана, Алматы, Шымкента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100 000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79 807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80 310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81 284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76 954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77 328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395 683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395 683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Мероприятие 7. Реализация комплекса мер по военно-патриотическому воспитанию молодежи: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проведение мастер-классов, дискуссионных площадок по военно-патриотическому воспитанию подростков и молодежи с авторитетными коучерами и др.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первый вице-министр образования и науки РК Карино</w:t>
            </w:r>
            <w:r>
              <w:rPr>
                <w:rStyle w:val="s0"/>
              </w:rPr>
              <w:t>ва Ш.Т., руководитель аппарата Министерства внутренних дел РК Лепеха И.В.,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100 000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Мероприятие 8. Разработка и реализация комплекса мер по профилактике интернет-зависимости и азартных игр среди молодежи и детей: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организация и проведение опроса фокус-групп и выявление регионов с высоким уровнем интернет-зависимости, азартных игр и кибербуллинга среди молодежи и детей, реализация информационных курсов и др.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информации и общественного развития РК Умаро</w:t>
            </w:r>
            <w:r>
              <w:rPr>
                <w:rStyle w:val="s0"/>
              </w:rPr>
              <w:t xml:space="preserve">в А.К., цифрового развития, инновации и аэрокосмической промышленности РК Жамбакин А.С., заместители акимов областей и городов Нур-Султана, Алматы, Шымкента 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2 590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2 590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65 180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65 180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33 619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34 060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34 263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34 458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34 731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171 131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171 131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Мероприятие 9. Проведение обучающих тренингов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для специалистов по вопросам семьи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 т.д.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заместители акимов областей и городов Нур-Султана, Алматы, Шымкента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25 000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25 000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125 000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125 000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52 459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53 238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54 017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52 853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53 363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265 930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265 930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10. Разработка и реализация мер по совершенствованию деятельности кризисных центров, профилактике семейно-бытового насилия и работе с агрессорами: проведение кустовых обучающих тренингов для специалистов кризисных центров, инспекторов по защите</w:t>
            </w:r>
            <w:r>
              <w:rPr>
                <w:rStyle w:val="s0"/>
              </w:rPr>
              <w:t xml:space="preserve"> женщин от насилия с приглашением квалифицированных тренеров, медиаторов, психологов и специалистов в сфере семейно-бытового насилия.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56 653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61 530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62 683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64 795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67 027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312 688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312 688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11. Разработка и реализация комплекса мер по поддержке семей с детьми, находящихся в трудной жизненной ситуации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труда и социальной защиты населения РК Биржанов Е.Е., первый вице-министр образования и науки РК Каринова Ш.Т., заместители акимов областей и городов Нур-Султана, Алматы, Шымкент</w:t>
            </w:r>
            <w:r>
              <w:rPr>
                <w:rStyle w:val="s0"/>
              </w:rPr>
              <w:t>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150 000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808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86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187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86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640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113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903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114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126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486 664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486 664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12. Реализация проектов по консолидации казахстанской молодежи, проживающей и обучающейся за рубежом.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иностранных дел РК Алимбаев Е.А., первый вице-министр образования и науки РК Каринова Ш.Т.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10 404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10 404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10 404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10 404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61 616 т</w:t>
            </w:r>
            <w:r>
              <w:rPr>
                <w:rStyle w:val="s0"/>
              </w:rPr>
              <w:t>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61 616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Мероприятие 13. Формирование активной гражданской позиции молодежи, навыков критического мышления, толерантности к мнению других посредством организации и во всех регионах дебатов и др.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</w:t>
            </w:r>
            <w:r>
              <w:rPr>
                <w:rStyle w:val="s0"/>
              </w:rPr>
              <w:t>нистр информации и общественного развития РК Умаров А.К., первый вице-министр образования и науки РК Каринова Ш.Т., заместители акимов областей и городов Нур-Султана, Алматы, Шымкента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2 590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2 590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65 180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65 180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168 614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153 452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169 408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56 308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56 739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604 521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604 521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Мероприятие 14. Реализация проектов, содействующих психическому здоровью молодежи: организация работы по оказанию консультационной поддержки, направленной на укрепление психического здоровья молодежи, с привлечением квалифицированных специалистов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</w:t>
            </w:r>
            <w:r>
              <w:rPr>
                <w:rStyle w:val="s0"/>
              </w:rPr>
              <w:t>нистр информации и общественного развития РК Умаров А.К., вице-министр здравоохранения РК Гиният А.,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23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770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23 770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24 270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24 270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24 370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120 450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120 450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15.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Перевод на казахский язык популярных мультипликационных и познавательных каналов для увеличения </w:t>
            </w:r>
            <w:r>
              <w:rPr>
                <w:rStyle w:val="s0"/>
              </w:rPr>
              <w:t>потребляемого детьми контента на государственном языке (не менее 600 часов контента на двух популярных каналах)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572 112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861 537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1 433 649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1 433 649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Показатель 2. Охват детей школьного возраста культурным воспитанием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первый вице-министр образования и науки РК Каринова Ш.Т.,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20%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(700 млнчел.)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40%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(1,4 млн чел.)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60%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(2,1 млн чел.)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80%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(2,8 млн чел.)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100%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(3,5 млн чел.)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Внедрение в школах культурно-просветительского проекта «Культурный норматив школьника»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Дауешев Н.М., первый вице-министр образования и науки РК Каринова Ш.Т.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2022-2025 г.г.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250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Функционирование культурно-образовательной платформы «Ұлағатты ұрпақ»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культуры и спорта РК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Дауешев Н.М., первый вице-министр образования и науки РК Каринова Ш.Т.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86 200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84 600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84 600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84 600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84 600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424 600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424 600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Количество просмотров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2,5 млн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млн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3,5 млн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4,5 млн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 Повышение читательской активности населения в рамках проекта «Читающая нация»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25%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28%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35%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40%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Организация и проведение республиканской акции «Бір ел - бір кітап»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культуры и спорта РК Дауешов Н.М.,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2022-2025 г.г.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250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 Совершенствование и модификация информационной системы «Казахстанская национальная электронная библиотека» и обеспечение свободного доступа к нему через мобильные приложения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культуры и спорта РК Дауешов Н.М.,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91 616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91 616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91 780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91780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91 780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458 572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458 572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3. Организация и проведение мероприятий, направленных на изучение литературы родного края «Литературное краеведение»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2022-2025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г.г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250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4. Организация и проведение республиканских конкурсов «Жылдың үздік кітабы» и «Үздік балалар шығармасы» в целях стимулирования, поддержки представителей детской литературы и отечественных издательских организаций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27 719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27 719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27 719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83 157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83 157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Мероприятие 5. Учреждение специальной Президентской литературной премии для молодых казахстанских писателей и поэтов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вице-министр культуры и спорта РК Дауешов Н.М.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2023-2025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г.г.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16 452,1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16 452,1 тыс.тн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16 452,1 тыс.тн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49 356 тыс.тн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49 356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4.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Количество объектов, построенных и отремонтированных меценатами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акимы областей и городов Нур-Султана, Алматы, Шымкента, вице-министр информации и общественного развития РК Тлепов Б.А.,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 ед.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750 ед.</w:t>
            </w:r>
          </w:p>
        </w:tc>
        <w:tc>
          <w:tcPr>
            <w:tcW w:w="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Проведение работы по привлечению меценатов в регионах в рамках специального проекта «Туған жер»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Шымкента, вице-министр информации и общественного развития РК Тлепов Б.А.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2022-2025 г.г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3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Задача 2. Создание условий для развития государственного языка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29 940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2 117 896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2 119 166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1 471 892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1 402 174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7 141 068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7 141 068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Доля обновленных учебных программ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85 %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95 %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100 %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Изменение образовательных программ по подготовке учителей казахского языка и литературы в организациях технического и профессионального, высшего и послевузовского образования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первый вице-министр образования и науки РК Каринова Ш.Т., председатель Комитета </w:t>
            </w:r>
            <w:r>
              <w:rPr>
                <w:rStyle w:val="s0"/>
              </w:rPr>
              <w:t>дошкольного и среднего образования Министерства образования и науки Каримова Г.Р.,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директор Департамента технического и профессионального образования Министерства образования и науки Оспанова Н.Ж., директор Департамента высшего и послевузовского образовани</w:t>
            </w:r>
            <w:r>
              <w:rPr>
                <w:rStyle w:val="s0"/>
              </w:rPr>
              <w:t>я Министерства образования и науки Тойбаев А.Ж.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3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не требуется 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Внесение изменений в типовые учебные программы среднего образования по предметам: «Казахский язык», «Казахская литература» и «Казахский язык и литература»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дошкольного и среднего образования Министерства образования и науки Каримова Г.Р.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3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Разработка учебников и учебно-методических комплексов по предмету «Казахский язык», «Казахская литература», «Казахский язык и литература»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дошкольного и среднего образования Ми</w:t>
            </w:r>
            <w:r>
              <w:rPr>
                <w:rStyle w:val="s0"/>
              </w:rPr>
              <w:t>нистерства образования и науки Каримова Г.Р.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Согласно графика переиздания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3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не требуется 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4.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Проведение мероприятий на казахском, русском и английском языках через культурно-образовательные проекты (курсы по подготовке тренеров, организация и проведение республиканских турниров)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</w:t>
            </w:r>
            <w:r>
              <w:rPr>
                <w:rStyle w:val="s0"/>
              </w:rPr>
              <w:t>ль Комитета дошкольного и среднего образования Министерства образования и науки Каримова Г.Р.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80 251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81 521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82 066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83 629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327 467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327 467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Мероприятие 5. Разработка, внедрение и выпуск ІТ-продуктов по изучению государственного языка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языковой политики Министерства образования и науки Кабаев А.К.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719 100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719 100,0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71 291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1 509 481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1 509 481,0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Мероприятие 6.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Дубляж и размещение популярных анимационных фильмов на казахском языке на видеохостинге YouTube (не менее 20 анимационных фильмов в год)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Ойшыбаев К.Б.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37 650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37 650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3</w:t>
            </w:r>
            <w:r>
              <w:rPr>
                <w:rStyle w:val="s0"/>
              </w:rPr>
              <w:t xml:space="preserve">7 650 тыс.тн 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37 650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150 600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150 600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Уровень обеспеченности учебниками, изданными на казахском языке для организаций, технического и профессионального образования (ТИПО), высшего и послевузовского образования (ОВПО)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директор Департаме</w:t>
            </w:r>
            <w:r>
              <w:rPr>
                <w:rStyle w:val="s0"/>
              </w:rPr>
              <w:t>нта технического и профессионального образования Министерства образования и науки Оспанова Н.Ж., директор Департамента высшего и послевузовского образования Министерства образования и науки Тойбаев А.Ж.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30 %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45 %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50 %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50 %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53 %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55 %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57 %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60 %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Разработка и издание учебников на казахском языке для организаций ТИПО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первый вице-министр образования и науки РК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Каринова Ш.Т., директор Департамента технического и профессионального образования Министерства образования и науки Оспанова Н.Ж.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952 163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952 163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952 163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952 163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3 808 652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3 808 652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Разработка и издание учебников на казахском языке для ОВПО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директор Департамента высшего и послевузовского образования Министерства образования и науки Тойбаев А.Ж.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88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88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88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88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354400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354 400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Доля участников письменной коммуникации, использующих латинографический алфавит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30 %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50 %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Утверждение алфавита и правил правописания казахского языка на латинской графике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(Указ Президента Республики Казахстан)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языковой политики Министерства образования и науки Каба</w:t>
            </w:r>
            <w:r>
              <w:rPr>
                <w:rStyle w:val="s0"/>
              </w:rPr>
              <w:t>ев А.К.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 год</w:t>
            </w:r>
          </w:p>
        </w:tc>
        <w:tc>
          <w:tcPr>
            <w:tcW w:w="290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Разработка, издание и размещение в открытом доступе Большого орфографического словаря, Большого орфоэпического словаря, Большого грамматического справочника, топонимического словаря, справочника антропонимических названий, справочников по орфографии, орфоэ</w:t>
            </w:r>
            <w:r>
              <w:rPr>
                <w:rStyle w:val="s0"/>
              </w:rPr>
              <w:t>пии казахского языка, справочника по культуре речи, пособий по практической стилистике и пунктуации с целью реформирования казахского языка на основе правил правописания с нарастающим итогом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(в 2022 г. - 3, в 2023 г. - 6, в 2024 г. - 9,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 2025 г. - 12)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языковой политики Министерства образования и науки Кабаев А.К.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137 850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137 850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137 850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137 850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551 400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551 400 тыс.т</w:t>
            </w:r>
            <w:r>
              <w:rPr>
                <w:rStyle w:val="s0"/>
              </w:rPr>
              <w:t>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Разработка и размещение в открытом доступе медиаконтента по изучению государственного языка и казахского алфавита на латинской графике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(общая продолжительность 120 минут в год)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языковой политики Министерства образования и науки Кабаев А.К.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2022-2025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21 000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21 000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84 000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84 000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4.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Обеспечение наличия казахоязычного интерфейса и букв казахского алфавита в технических средствах (компьютеры, ноутбуки, клавиатуры и т.д.), импортируемых в Казахстан и производимых в стране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цифрового развития, инновации и аэрокосмической промышленности РК Жамбакин А.С., руководитель аппарата Министерства торговли и интеграции РК Нупиров Ж.М.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2022-2024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гг.</w:t>
            </w:r>
          </w:p>
        </w:tc>
        <w:tc>
          <w:tcPr>
            <w:tcW w:w="290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5.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Переход делопроизводства государственных органов, учреждений и национальных компаний, а также других организаций на латинографический алфавит согласно утвержденного плана по поэтапному переходу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заместители первых руководителей центральных государственных</w:t>
            </w:r>
            <w:r>
              <w:rPr>
                <w:rStyle w:val="s0"/>
              </w:rPr>
              <w:t xml:space="preserve"> и местных исполнительных органов,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национальных компаний (по согласованию), неправительственных организаций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2022-2025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гг.</w:t>
            </w:r>
          </w:p>
        </w:tc>
        <w:tc>
          <w:tcPr>
            <w:tcW w:w="290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6.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Проведение социологических и аналитических исследований по вопросам языковой политики в Республике Казахстан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(количество респондентов -2000, в возрасте от 18 лет, ежегодно)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яз</w:t>
            </w:r>
            <w:r>
              <w:rPr>
                <w:rStyle w:val="s0"/>
              </w:rPr>
              <w:t>ыковой политики Министерства образования и науки Кабаев А.К.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9 282 тыс.тн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9 282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9 282 тыс.тн 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9 282 тыс.тн 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37 128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37 128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4.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Объем текстовой базы Национального корпуса казахского языка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(с нарастающим итогом)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языковой политики Министерства образования и науки Кабаев А.К.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млн.слов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млн.слов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млн.слов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млн.слов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 млн.слов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Разработка пяти подкорпусов Национального корпуса казахского языка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первый вице-министр образования и науки РК Каринова Ш.Т., председатель Комитета языковой политики Министерства образования и науки Кабаев А.К.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29 940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72 000 тыс.тн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72 000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72 000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72 000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317 940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317 940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Направление II. «Ел рухы» 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Задача 1. Повышение доступности и качества услуг в сфере культуры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2 835 016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1 872 800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3 678 800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3 629 800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3 629 800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15 646 216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15 646 216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Показатель 1. Рост обеспеченности объектами и услугами культуры, в т.ч. в отдаленных районах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89 строительство, 211 ремонт объектов культуры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35 строительство, 265 ремонт объектов культуры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строительство 3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визит-центров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 строительство, 260 ремонт объектов культуры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45 строительство, 255 ремонт объектов культуры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 строительство, 250 ремонт объектов культуры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Строительство и ремонт объектов культуры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заместители акимов областей и городов Нур-Султана, Алматы, Шымкента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МБ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Создание постоянных рабочих мест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267 ед.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105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135 ед.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ед.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Создание временных рабочих мест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1289 ед.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1235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1240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1245 ед.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1250 ед.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Строительство визит-центров на территории республиканских музеев-заповедников в целях их популяризации среди казахстанцев и зарубежных туристов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1 584 200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142 700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1 726 900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1 726 900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Увеличение фондов библиотек для незрячих и слабовидящих, в том числе на государственном языке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44 300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112 400 тыс.т</w:t>
            </w:r>
            <w:r>
              <w:rPr>
                <w:rStyle w:val="s0"/>
              </w:rPr>
              <w:t>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156 700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156 700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4.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Продолжение реализации проектов «Сакральная география Казахстана» и «Современная казахстанская культура в глобальном мире» в рамках Программы «Рухани жаңғыру»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263 116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243 300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2 014 300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2 143 000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2 143 000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6 806 716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6 806 716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Меропрятие 5.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Сохранение объектов историко-культурного наследия путем проведения научно-реставрационных работ: исторический центр Туркестана, городища Сауран, Сарайшык, Отырар, Акыртас, Сыганак, Жанкент, Бозок имузея-заповедника Улытау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</w:t>
            </w:r>
            <w:r>
              <w:rPr>
                <w:rStyle w:val="s0"/>
              </w:rPr>
              <w:t xml:space="preserve"> Дауешов Н.М.,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929 000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1 324 600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912 000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912 000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912 000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4 989 600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4 989 600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6.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«Принятие мер по включению уникальных памятников истории и культуры Казахстана в список Всемирного наследия ЮНЕСКО»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</w:t>
            </w:r>
            <w:r>
              <w:rPr>
                <w:rStyle w:val="s0"/>
              </w:rPr>
              <w:t>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14 400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49 800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52 500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49 800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49 800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216 300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216 300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 Увеличение числа посещений отечественных цифровых ресурсов в сфере культуры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млн посещений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млн посещений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млн посещений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млн посещений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Создание единой электронной платформы «е-culture.kz» с обеспечением доступности информации о всех проводимых культурных мероприятиях, театральных сезонах, фондах библиотек, музеев и выставок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культуры и спорта РК Дауешов Н.М., вице-министр ц</w:t>
            </w:r>
            <w:r>
              <w:rPr>
                <w:rStyle w:val="s0"/>
              </w:rPr>
              <w:t>ифрового развития, инновации и аэрокосмической промышленности РК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Жамбакин А.С.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525 000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525 000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1 750 000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1 750 000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Задача 2. Популяризация отечественного культурного продукта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20 886 600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18 470 000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14 440 600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12 650 300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12 650 300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79 097 800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79 097 800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 Количество созданных новых отечественных анимационных фильмов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ед.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ед.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Создание творческого объединения «Казаханимация» как сервисной компании по производству отечественного анимационного контента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1 000 000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1 000 000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2 000 000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 Доля отечественных фильмов в общем объеме казахстанского кинопроката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18%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21%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25%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Оказание государственной поддержки в обеспечении дубляжа анимационных фильмов и фильмов широкой дистрибуции с высоким рейтингом ожидания по международным стандартам (кинотеатры, онлайн кинотеатры, авиабортовые программы), предназначенные для</w:t>
            </w:r>
            <w:r>
              <w:rPr>
                <w:rStyle w:val="s0"/>
              </w:rPr>
              <w:t xml:space="preserve"> семейного просмотра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16 500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75 500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75 500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75 500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75 500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318 500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318 500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Реализация проекта по оцифровке плҰночных копий и реставрация фильмов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360 000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360 000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360 000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360 000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1 440 000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1440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Количество оцифрованных и отреставрированных фильмов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29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фильмов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фильмов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фильмов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фильмов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Мероприятие 3.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Модернизация киностудии «Казахфильм»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3 886 000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2 863 800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366 700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7 116 500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7 116 500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 Количество поддержанных творческих проектов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вице-министр культуры и спорта РК Дауешов Н.М., акимы областей и городов Нур-Султана, Алматы, Шымкента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Продвижение достижений представителей творчества и искусства, молодых поэтов и писателей, драматургов, сценаристов и публицистов, а также представителей айтысов, мүшайра, жыр-терме, конкурсов, фестивалей, литературных чтений, экскурсий в историко-культурны</w:t>
            </w:r>
            <w:r>
              <w:rPr>
                <w:rStyle w:val="s0"/>
              </w:rPr>
              <w:t>е места и другие мероприятия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заместители акимы областей и городов Нур-Султана, Алматы, Шымкента.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16 845 100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14 033 700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11 999 400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11 575 800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11 575 800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66 029 800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66 029 800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Поддержка деятелей культуры, искусства и науки, в том числе в рамках ежегодного государственного социального заказа, и обеспечение прозрачности распределения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культуры и спорта РК Дауешов Н.М., заместители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139 000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639 000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639 000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639 000 тыс.тн</w:t>
            </w:r>
          </w:p>
        </w:tc>
        <w:tc>
          <w:tcPr>
            <w:tcW w:w="2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2 193 000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2 193 000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Направление III. Тәуелсіздік ұрпақтары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Задача 1. Развитие новых возможностей для молодежи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индустрии и инфраструктурного развития РК Ускенбаев К.А., первый вице-министр образования и науки РК Каринова Ш.Т., вице-министр национальной экономики РК Куантыров А.С., вице-ми</w:t>
            </w:r>
            <w:r>
              <w:rPr>
                <w:rStyle w:val="s0"/>
              </w:rPr>
              <w:t>нистр труда и социальной защиты населения РК Биржанов Е.Е., акимы областей и городов Нур-Султана, Алматы, Шымкента, председатель правления АО «Отбасы банк» - Ибрагимова Л.Е.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 Охват молодежи системой жилищных сбережений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вице-министр индустрии и инфраструктурного развития РК Ускенбаев К.А., вице-министр информации и общественного развития РК Умаров А.К., вице-министр национальной экономики РК Куантыров А.С, акимы </w:t>
            </w:r>
            <w:r>
              <w:rPr>
                <w:rStyle w:val="s0"/>
              </w:rPr>
              <w:t>областей и городов Нур-Султана, Алматы, Шымкента, председатель правления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 Ибрагимова Л.Е.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400 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500 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600 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800 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человек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Мероприятие 1.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Предоставление возможности для молодежи перечисления части пенсионных накоплений выше порога минимальной достаточности на счета в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 для накопления в целях последующего приобретения жилья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индустрии и инфраструктурного развития РК Ускенбаев К.А., вице-министр информации и общественного развития РК Умаров А.К., вице-министр национальной экономики РК Куантыров А.С, заместители акимов областей и городов Нур-Султана, Алматы, Шымкент</w:t>
            </w:r>
            <w:r>
              <w:rPr>
                <w:rStyle w:val="s0"/>
              </w:rPr>
              <w:t>а, председатель правления АО «Отбасы банк» Ибрагимова Л.Е.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450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 Внедрение льготных ипотечных программ совместно с акиматами и разработка собственных продуктов ЖССБ «Отбасы банк»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индустрии и инфраструктурного развития РК Ускенбаев К.А., вице-министр национальной экономики РК Куантыров А.С, з</w:t>
            </w:r>
            <w:r>
              <w:rPr>
                <w:rStyle w:val="s0"/>
              </w:rPr>
              <w:t>аместители акимов областей и городов Нур-Султана, Алматы, Шымкента, председатель правления АО «Отбасы банк» Ибрагимова Л.Е.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2023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450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 счет средств местного бюджета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МБ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 Доля займов для молодых семей по всем программам жилищного строительства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индустрии и инфраструктурного развития РК Ускенбаев К.А., вице-министр информации и общественного развития РК Умаров А.К., вице-министр национальной эконом</w:t>
            </w:r>
            <w:r>
              <w:rPr>
                <w:rStyle w:val="s0"/>
              </w:rPr>
              <w:t>ики РК Куантыров А.С, акимы областей и городов Нур-Султана, Алматы, Шымкента, председатель правления «Отбасы банк» Ибрагимова Л.Е.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5 %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20 %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25 %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Введение квоты для молодых семей в программах жилищного строительства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индустрии и инфраструктурного развития РК Ускенбаев К.А., вице-министр информации и общественного развития РК Умаров А.К., вице-министр национальной экономик</w:t>
            </w:r>
            <w:r>
              <w:rPr>
                <w:rStyle w:val="s0"/>
              </w:rPr>
              <w:t>и РК Куантыров А.С, заместители акимов областей и городов Нур-Султана, Алматы, Шымкента, председатель правления АО «Отбасы банк» Ибрагимова Л.Е.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450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 счет средств местного бюджета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МБ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Задача 2. Социализация и трудоустройство молодежи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146 683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135 841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593 066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593 066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 Охват молодежными социальными услугами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труда и социальной защиты населения РК Биржанов Е.Е.,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600 тыс человек.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тыс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800 тыс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900 тыс человек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млн. человек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Организация информационно-консультационной помощи для молодежи (образовательные, юридические, психологические и др.)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2021-2025 г.г.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450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требуется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Мероприятие 2. Трансформация деятельности молодежных ресурсных центров в проактивные консалтинговые службы поддержки молодежи - предоставление социальных услуг.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2021-2025 г.г.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450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</w:t>
            </w:r>
            <w:r>
              <w:rPr>
                <w:rStyle w:val="s0"/>
              </w:rPr>
              <w:t>ебуется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Показатель 2. Охват молодежи новыми стартап-проектами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культуры и спорта РК Дауешов Н.М., вице-министр цифрового развития, инновации и аэрокосмической промышленности РК Жамбакин А.С, первый вице-министр образования и науки РК Каринов</w:t>
            </w:r>
            <w:r>
              <w:rPr>
                <w:rStyle w:val="s0"/>
              </w:rPr>
              <w:t>а Ш.Т., акимы областей и городов Нур-Султана, Алматы, Шымкента, председатель национальной палаты предпринимателей «Атамекен» Мырзахметов А.И.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30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ед.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Мероприятие 1. Реализация гранта «Тәуелсіздік ұрпақтары»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103 514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517 570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517 570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 Уровень посещаемости инфонавигатора Eljastary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цифрового развития, инновации и аэрокосмической промышленности РК Жамбакин А.С.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тыс. 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млн.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1,5 млн.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1,8 млн. человек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млн. человек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Создание молодежного инфонавигатора и мобильного приложения Eljastary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цифрового развития, инновации и аэрокосмической промышленности РК Жамбакин А.С.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2023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43 169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32 327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75 496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75 496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 Охват молодежи информацией о реализуемых мерах государственной поддержки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информации и общественного развития РК Умаров А.К., вице-министр цифрового развития, инновации и аэрокосмической промышленности РК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Жамбакин А.С.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450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не требует средств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Задача 3. Вовлечение молодежи в общественно-полезную деятельность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вице-министр информации и общественного развития РК Тлепов Б.А., вице-министр труда и социальной защиты населения РК Биржанов Е.Е., вице-министр финансов РК Савельева Т.М., вице-министр национальной экономики РК Куантыров А.С., первый вице-министр образова</w:t>
            </w:r>
            <w:r>
              <w:rPr>
                <w:rStyle w:val="s0"/>
              </w:rPr>
              <w:t>ния и науки РК Каринова Ш.Т., вице-министр экологии, геологии и природных ресурсов РК Примкулов А.А.,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акимы областей и городов Нур-Султана, Алматы, Шымкента, председатель национальной палаты предпринимателей «Атамекен» Мырзахметов А.И. (по согласованию)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2 258 297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2 294 183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2 035 340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1 978 260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1 978 260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10 544 340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3 889 340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6 655 000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1. Доля учащейся молодежи, вовлеченной в волонтерскую деятельность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1,3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1,5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1,6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1, 8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Разработка и реализация комплекса мер по привлечению к волонтерской деятельности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500 тыс. 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 тыс.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1,3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1,5 млн человек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 Увеличение количества волонтерских организаций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673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680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685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690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695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700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3. Увеличение в 1,5 раза финансирования грантов на проекты молодежных организаций и развитие волонтерских движений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Тлепов Б.А., заместители акимов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060 000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897 297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933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183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674 340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617 260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617 260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3 739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340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3 739 340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2. Охват молодежи экологическими проектами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вице-министр информации и общественного развития РК Умаров А.К., первый вице-министр образования и науки РК Каринова Ш.Т., вице-министр экологии, геологии и природных ресурсов РК Примкулов А.А.,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2025 </w:t>
            </w:r>
            <w:r>
              <w:rPr>
                <w:rStyle w:val="s0"/>
              </w:rPr>
              <w:t>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130 тыс. 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140 тыс.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тыс.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160 тыс. человек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200 тыс. человек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Проведение комплекса мероприятий по формированию экологической культуры (организация и проведение экологических акций, субботников, очистка русел рек, посадка деревьев, создание экологических сообществ и др.)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вице-министр информации и обще</w:t>
            </w:r>
            <w:r>
              <w:rPr>
                <w:rStyle w:val="s0"/>
              </w:rPr>
              <w:t xml:space="preserve">ственного развития РК Умаров А.К., вице-министр экологии, геологии и природных ресурсов РК Примкулов А.А., первый вице-министр образования и науки РК Каринова Ш.Т., заместители акимов областей и городов Нур-Султана, Алматы, Шымкента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137 000</w:t>
            </w:r>
            <w:r>
              <w:rPr>
                <w:rStyle w:val="s0"/>
              </w:rPr>
              <w:t xml:space="preserve"> тыс.тн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137 000 тыс.тн 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137 000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685 000 тыс.тн 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685 000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2. Разработка и реализация комплекса мер по укреплению экологической культуры среди молодежи: создание научно-просветительского видео-проекта «Киелі табиғат» по популяризации и уважительному отношению к окружающей среде посредством трансляции и</w:t>
            </w:r>
            <w:r>
              <w:rPr>
                <w:rStyle w:val="s0"/>
              </w:rPr>
              <w:t>нтересных мифов, легенд казахского фольклора, посвящҰнных природе.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вице-министр информации и общественного развития РК Умаров А.К., вице-министр экологии, геологии и природных ресурсов РК Примкулов А.А., заместители акимов областей и городов Нур-Султана, Алматы, Шымкента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30 </w:t>
            </w:r>
            <w:r>
              <w:rPr>
                <w:rStyle w:val="s0"/>
              </w:rPr>
              <w:t>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30 000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150 000 тыс.тн 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150 000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3. Трудоустройство в рамках проекта «Жасыл Ел» ежегодно на летний период 30 тысяч молодых людей, в том числе 10 тысяч представителей сельской молодежи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индустрии и ин</w:t>
            </w:r>
            <w:r>
              <w:rPr>
                <w:rStyle w:val="s0"/>
              </w:rPr>
              <w:t>фраструктурного развития РК Ускенбаев К.А., вице-министр труда и социальной защиты населения РК Биржанов Е.Е.,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заинтересованные центральные государственные органы, заместители акимов областей и городов Нур-Султана, Алматы, Шымкента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1 194 00</w:t>
            </w:r>
            <w:r>
              <w:rPr>
                <w:rStyle w:val="s0"/>
              </w:rPr>
              <w:t xml:space="preserve">0 тыс.тн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1 194 000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1 194 000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1 194 000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1 194 000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5 970 000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5 970 000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Показатель 3. Охват молодежи спортом (14-18 лет)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вице-министр информации и общественного развития РК Умаров А.К., вице-министр культуры и спорта РК Дауешов Н.М., акимы областей и городов Нур-Султана, Алматы, Шымкента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500 тыс.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800 тыс. 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млн человек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1,2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млн человек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Мероприятие 1. Обеспечение доступности спортивных залов, площадок и секций в каждом населенном пункте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вице-министр информации и общественного развития РК Умаров А.К., первый вице-министр образования и науки РК Каринова Ш.Т., вице-министр культуры и спорта РК Дауешов Н.М., заместители акимов областей и городов Нур-Султана, Алматы, Шымкента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2025 год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450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за</w:t>
            </w:r>
            <w:r>
              <w:rPr>
                <w:rStyle w:val="s0"/>
              </w:rPr>
              <w:t xml:space="preserve"> счет средств местного бюджета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МБ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Всего,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в том числе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27 797 417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26 695 141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23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416 984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20 781 813 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20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683 911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119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375 266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110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363 199 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9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012 067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тыс.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Республиканский бюджет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25 965 687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24 871 594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21 573 419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19 027 272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18 925 227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110 363 199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110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363 199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Местный бюджет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1 831 730 тыс.тн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1 823 547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1 843 565 тыс.тн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1 754 541 тыс.тн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1 758 684 тыс.тн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9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012 067 тыс.тн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 9</w:t>
            </w:r>
          </w:p>
          <w:p w:rsidR="00000000" w:rsidRDefault="00DA29E0">
            <w:pPr>
              <w:pStyle w:val="pj"/>
            </w:pPr>
            <w:r>
              <w:rPr>
                <w:rStyle w:val="s0"/>
              </w:rPr>
              <w:t>012 067 тыс.тн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Внебюджетные средства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5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4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29E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* Объемы расходов по всем уровням бюджета будут определяться (уточняться) в соответствии с законом Республики Казахстан о республиканском бюджете.</w:t>
      </w:r>
    </w:p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DA29E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7"/>
        <w:gridCol w:w="296"/>
        <w:gridCol w:w="7538"/>
      </w:tblGrid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МИОР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информации и общественного развития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НПП «Атамекен» 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Национальная палата предпринимателей РК «Атамекен»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МОН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образования и науки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МЗ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здравоохранения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МТСЗН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труда и социальной защиты населения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МИО 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местные исполнительные органы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МБ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местный бюджет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МИИР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индустрии и инфраструктурного развития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МО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обороны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МКС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культуры и спорта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ЦГО 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центральные государственные органы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АО «Отбасы банк»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акционерное общество «Отбасы банк»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 xml:space="preserve"> РБ 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республиканский бюджет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МТИ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торговли и интеграции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МИД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иностранных дел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НК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национальные компании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МНЭ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национальной экономики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НПО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неправительственные организации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МЦРИАП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МВД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внутренних дел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МЭГПР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Министерство экологии, геологии и природных ресурсов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РК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pj"/>
            </w:pPr>
            <w:r>
              <w:rPr>
                <w:rStyle w:val="s0"/>
              </w:rPr>
              <w:t>-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9E0">
            <w:pPr>
              <w:pStyle w:val="a4"/>
            </w:pPr>
            <w:r>
              <w:rPr>
                <w:rStyle w:val="s0"/>
              </w:rPr>
              <w:t>Республика Казахстан</w:t>
            </w:r>
          </w:p>
        </w:tc>
      </w:tr>
    </w:tbl>
    <w:p w:rsidR="00000000" w:rsidRDefault="00DA29E0">
      <w:pPr>
        <w:pStyle w:val="pj"/>
      </w:pPr>
      <w:r>
        <w:rPr>
          <w:rStyle w:val="s0"/>
        </w:rPr>
        <w:t> </w:t>
      </w:r>
    </w:p>
    <w:p w:rsidR="00000000" w:rsidRDefault="00DA29E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9E0" w:rsidRDefault="00DA29E0" w:rsidP="00DA29E0">
      <w:r>
        <w:separator/>
      </w:r>
    </w:p>
  </w:endnote>
  <w:endnote w:type="continuationSeparator" w:id="0">
    <w:p w:rsidR="00DA29E0" w:rsidRDefault="00DA29E0" w:rsidP="00DA2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E0" w:rsidRDefault="00DA29E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E0" w:rsidRDefault="00DA29E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E0" w:rsidRDefault="00DA29E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9E0" w:rsidRDefault="00DA29E0" w:rsidP="00DA29E0">
      <w:r>
        <w:separator/>
      </w:r>
    </w:p>
  </w:footnote>
  <w:footnote w:type="continuationSeparator" w:id="0">
    <w:p w:rsidR="00DA29E0" w:rsidRDefault="00DA29E0" w:rsidP="00DA2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E0" w:rsidRDefault="00DA29E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E0" w:rsidRDefault="00DA29E0" w:rsidP="00DA29E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9E0" w:rsidRDefault="00DA29E0" w:rsidP="00DA29E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октября 2021 года № 724 «Об утверждении национального проекта «Ұлттық рухани жаңғыру» (утратило силу)</w:t>
    </w:r>
  </w:p>
  <w:p w:rsidR="00DA29E0" w:rsidRPr="00DA29E0" w:rsidRDefault="00DA29E0" w:rsidP="00DA29E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9E0" w:rsidRDefault="00DA29E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9E0"/>
    <w:rsid w:val="00DA2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DA29E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A29E0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A29E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A29E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DA29E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A29E0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A29E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A29E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138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6536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611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138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9918</Words>
  <Characters>56536</Characters>
  <Application>Microsoft Office Word</Application>
  <DocSecurity>0</DocSecurity>
  <Lines>471</Lines>
  <Paragraphs>132</Paragraphs>
  <ScaleCrop>false</ScaleCrop>
  <Company>SPecialiST RePack</Company>
  <LinksUpToDate>false</LinksUpToDate>
  <CharactersWithSpaces>66322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октября 2021 года № 724 «Об утверждении национального проекта «Ұлттық рухани жаңғыру»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2023-12-26T05:48:00Z</dcterms:created>
  <dcterms:modified xsi:type="dcterms:W3CDTF">2023-12-26T05:48:00Z</dcterms:modified>
</cp:coreProperties>
</file>