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548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 марта 2021 года № 20 «Об установлении ставок ввозных таможенных пошлин Единого таможенного тарифа Евразийского экономического союза в отношении отдельных видов сырья минерального происхождения, содер</w:t>
      </w:r>
      <w:r>
        <w:rPr>
          <w:rStyle w:val="s0"/>
          <w:b/>
          <w:bCs/>
        </w:rPr>
        <w:t>жащего драгоценный металл или соединения драгоценных металлов» (г. Москва) (утратило силу)</w:t>
      </w:r>
    </w:p>
    <w:p w:rsidR="00000000" w:rsidRDefault="00EC548B">
      <w:pPr>
        <w:pStyle w:val="pj"/>
      </w:pPr>
      <w:r>
        <w:rPr>
          <w:rStyle w:val="s0"/>
          <w:b/>
          <w:bCs/>
        </w:rPr>
        <w:t> </w:t>
      </w:r>
    </w:p>
    <w:p w:rsidR="00000000" w:rsidRDefault="00EC548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4 марта 2021 г.</w:t>
      </w:r>
    </w:p>
    <w:p w:rsidR="00000000" w:rsidRDefault="00EC548B">
      <w:pPr>
        <w:pStyle w:val="pj"/>
      </w:pPr>
      <w:r>
        <w:rPr>
          <w:rStyle w:val="s0"/>
        </w:rPr>
        <w:t> </w:t>
      </w:r>
    </w:p>
    <w:p w:rsidR="00000000" w:rsidRDefault="00EC548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EC548B">
      <w:pPr>
        <w:pStyle w:val="pj"/>
      </w:pPr>
      <w:r>
        <w:rPr>
          <w:rStyle w:val="s0"/>
        </w:rPr>
        <w:t> </w:t>
      </w:r>
    </w:p>
    <w:p w:rsidR="00000000" w:rsidRDefault="00EC548B">
      <w:pPr>
        <w:pStyle w:val="pj"/>
      </w:pPr>
      <w:r>
        <w:rPr>
          <w:rStyle w:val="s0"/>
        </w:rPr>
        <w:t> </w:t>
      </w:r>
    </w:p>
    <w:p w:rsidR="00000000" w:rsidRDefault="00EC548B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48B" w:rsidRDefault="00EC548B" w:rsidP="00EC548B">
      <w:r>
        <w:separator/>
      </w:r>
    </w:p>
  </w:endnote>
  <w:endnote w:type="continuationSeparator" w:id="0">
    <w:p w:rsidR="00EC548B" w:rsidRDefault="00EC548B" w:rsidP="00EC5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48B" w:rsidRDefault="00EC54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48B" w:rsidRDefault="00EC54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48B" w:rsidRDefault="00EC54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48B" w:rsidRDefault="00EC548B" w:rsidP="00EC548B">
      <w:r>
        <w:separator/>
      </w:r>
    </w:p>
  </w:footnote>
  <w:footnote w:type="continuationSeparator" w:id="0">
    <w:p w:rsidR="00EC548B" w:rsidRDefault="00EC548B" w:rsidP="00EC5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48B" w:rsidRDefault="00EC54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48B" w:rsidRDefault="00EC548B" w:rsidP="00EC54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548B" w:rsidRPr="00EC548B" w:rsidRDefault="00EC548B" w:rsidP="00EC54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 марта 2021 года № 20 «Об установлении ставок ввозных таможенных пошлин Единого таможенного тарифа Евразийского экономического союза в отношении отдельных видов сырья минерального происхождения, содержащего драгоценный металл или соединения драгоценных металлов»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48B" w:rsidRDefault="00EC54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548B"/>
    <w:rsid w:val="00EC5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4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4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4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4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4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4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4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4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685</Characters>
  <Application>Microsoft Office Word</Application>
  <DocSecurity>0</DocSecurity>
  <Lines>5</Lines>
  <Paragraphs>1</Paragraphs>
  <ScaleCrop>false</ScaleCrop>
  <Company>SPecialiST RePack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 марта 2021 года № 20 «Об установлении ставок ввозных таможенных пошлин Единого таможенного тарифа Евразийского экономического союза в отношении отдельных видов сырья минерального происхождения, содержащего драгоценный металл или соединения драгоценных металлов»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2024-06-09T03:40:00Z</dcterms:created>
  <dcterms:modified xsi:type="dcterms:W3CDTF">2024-06-09T03:40:00Z</dcterms:modified>
</cp:coreProperties>
</file>