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40C3F">
      <w:pPr>
        <w:pStyle w:val="pr"/>
      </w:pPr>
      <w:bookmarkStart w:id="0" w:name="_GoBack"/>
      <w:bookmarkEnd w:id="0"/>
      <w:r>
        <w:rPr>
          <w:rStyle w:val="s0"/>
        </w:rPr>
        <w:t>21.05.2024</w:t>
      </w:r>
    </w:p>
    <w:p w:rsidR="00000000" w:rsidRDefault="00640C3F">
      <w:pPr>
        <w:pStyle w:val="pc"/>
      </w:pPr>
      <w:r>
        <w:rPr>
          <w:rStyle w:val="s1"/>
        </w:rPr>
        <w:t>Аренда коммерческой недвижимости: как изменились цены</w:t>
      </w:r>
    </w:p>
    <w:p w:rsidR="00000000" w:rsidRDefault="00640C3F">
      <w:pPr>
        <w:pStyle w:val="pj"/>
      </w:pPr>
      <w:r>
        <w:rPr>
          <w:rStyle w:val="s0"/>
          <w:b/>
          <w:bCs/>
        </w:rPr>
        <w:t> </w:t>
      </w:r>
    </w:p>
    <w:p w:rsidR="00000000" w:rsidRDefault="00640C3F">
      <w:pPr>
        <w:pStyle w:val="pj"/>
      </w:pPr>
      <w:r>
        <w:rPr>
          <w:rStyle w:val="s0"/>
          <w:b/>
          <w:bCs/>
        </w:rPr>
        <w:t>Самым «подорожавшим» регионом оказалась Карагандинская область</w:t>
      </w:r>
    </w:p>
    <w:p w:rsidR="00000000" w:rsidRDefault="00640C3F">
      <w:pPr>
        <w:pStyle w:val="pj"/>
      </w:pPr>
      <w:r>
        <w:rPr>
          <w:rStyle w:val="s0"/>
        </w:rPr>
        <w:t>В первом квартале текущего года цены на аренду коммерческой недвижимости в Казахстане выросли на 2,4% за квартал и на 3,9% за год.</w:t>
      </w:r>
    </w:p>
    <w:p w:rsidR="00000000" w:rsidRDefault="00640C3F">
      <w:pPr>
        <w:pStyle w:val="pj"/>
      </w:pPr>
      <w:r>
        <w:rPr>
          <w:rStyle w:val="s0"/>
        </w:rPr>
        <w:t>В региональном разрезе наибольшее квартальное удорожание было отмечено в Карагандинской (на 6,6%) и Улытауской (на 3,7%) обла</w:t>
      </w:r>
      <w:r>
        <w:rPr>
          <w:rStyle w:val="s0"/>
        </w:rPr>
        <w:t>стях, а также в Алматы (на 3,2%). Наименьший рост цен был зафиксирован в Алматинской области: на 0,1%. В ВКО цены остались прежними, а в Костанайской области снизились на 0,3%.</w:t>
      </w:r>
    </w:p>
    <w:p w:rsidR="00000000" w:rsidRDefault="00640C3F">
      <w:pPr>
        <w:pStyle w:val="pj"/>
      </w:pPr>
      <w:r>
        <w:rPr>
          <w:rStyle w:val="s0"/>
        </w:rPr>
        <w:t>В годовой динамике заметнее всего аренда коммерческой недвижимости подорожала в</w:t>
      </w:r>
      <w:r>
        <w:rPr>
          <w:rStyle w:val="s0"/>
        </w:rPr>
        <w:t xml:space="preserve"> Карагандинской области: на 9,8%. Далее расположились Алматы (на 5,6%), Актюбинская (на 4,6%), Жетысуская (на 4,1%) и Акмолинская (на 3,9%) области. Наименьшее удорожание также наблюдалось в Алматинской области: на 0,3%. В ВКО цены остались на прежнем уров</w:t>
      </w:r>
      <w:r>
        <w:rPr>
          <w:rStyle w:val="s0"/>
        </w:rPr>
        <w:t>не, а в Улытауской области снизились на 1%.</w:t>
      </w:r>
    </w:p>
    <w:p w:rsidR="00000000" w:rsidRDefault="00640C3F">
      <w:pPr>
        <w:pStyle w:val="pc"/>
      </w:pPr>
      <w:r>
        <w:rPr>
          <w:noProof/>
        </w:rPr>
        <w:drawing>
          <wp:inline distT="0" distB="0" distL="0" distR="0">
            <wp:extent cx="6962775" cy="73628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192.168.0.105/api/DocumentObject/GetImageAsync?ImageId=435989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40C3F">
      <w:pPr>
        <w:pStyle w:val="pj"/>
      </w:pPr>
      <w:r>
        <w:rPr>
          <w:rStyle w:val="s0"/>
        </w:rPr>
        <w:t xml:space="preserve">В разрезе типов коммерческой недвижимости наибольший рост цен на аренду по сравнению с предыдущим кварталом был отмечен в сегменте производственных помещений, где аренда подорожала на 5,9%. В секторе ресторанов и пунктов общественного питания рост </w:t>
      </w:r>
      <w:r>
        <w:rPr>
          <w:rStyle w:val="s0"/>
        </w:rPr>
        <w:t>цен составил 3,4%, в сегменте помещений административно-офисного назначения — 3,2%. Аренда складских помещений подорожала на 2%, торговых помещений — на 1,8%, пунктов бытового обслуживания и сервиса — на 0,8%, паркингов — на 0,7%.</w:t>
      </w:r>
    </w:p>
    <w:p w:rsidR="00000000" w:rsidRDefault="00640C3F">
      <w:pPr>
        <w:pStyle w:val="pj"/>
      </w:pPr>
      <w:r>
        <w:rPr>
          <w:rStyle w:val="s0"/>
        </w:rPr>
        <w:t>В годовой динамике наибол</w:t>
      </w:r>
      <w:r>
        <w:rPr>
          <w:rStyle w:val="s0"/>
        </w:rPr>
        <w:t xml:space="preserve">ьший рост цен был зафиксирован в сегментах производственных помещений (на 7,4%), помещений административно-офисного назначения (на 4,5%), ресторанов и пунктов общественного питания (на 3,9%). Аренда складских помещений подорожала на 3,8%, пунктов бытового </w:t>
      </w:r>
      <w:r>
        <w:rPr>
          <w:rStyle w:val="s0"/>
        </w:rPr>
        <w:t>обслуживания и сервиса — на 3,6%, торговых помещений — на 2,7%, паркингов — на 1,4%.</w:t>
      </w:r>
    </w:p>
    <w:p w:rsidR="00000000" w:rsidRDefault="00640C3F">
      <w:pPr>
        <w:pStyle w:val="pc"/>
      </w:pPr>
      <w:r>
        <w:rPr>
          <w:noProof/>
        </w:rPr>
        <w:drawing>
          <wp:inline distT="0" distB="0" distL="0" distR="0">
            <wp:extent cx="6962775" cy="80391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192.168.0.105/api/DocumentObject/GetImageAsync?ImageId=435989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803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40C3F">
      <w:pPr>
        <w:pStyle w:val="pj"/>
      </w:pPr>
      <w:r>
        <w:rPr>
          <w:rStyle w:val="s0"/>
        </w:rPr>
        <w:t xml:space="preserve">В годовой динамике среди помещений административно-офисного назначения офисы класса А подорожали на 3,9%, класса В — на 4,2%, класса С — на 5,8%, класса D — на 3,5%. Среди торговых помещений аренда магазинов </w:t>
      </w:r>
      <w:r>
        <w:rPr>
          <w:rStyle w:val="s0"/>
        </w:rPr>
        <w:t>выросла в цене на 4,5%, аренда аптек и бутиков в торговых домах и ТРЦ — на 2,3%, аренда киосков — на 0,7%. Среди пунктов общественного питания аренда столовых подорожала на 8,1%, кафе — на 5%, ресторанов — на 0,9%.</w:t>
      </w:r>
    </w:p>
    <w:p w:rsidR="00000000" w:rsidRDefault="00640C3F">
      <w:pPr>
        <w:pStyle w:val="pj"/>
      </w:pPr>
      <w:r>
        <w:rPr>
          <w:rStyle w:val="s0"/>
        </w:rPr>
        <w:t>Среди пунктов бытового обслуживания и сер</w:t>
      </w:r>
      <w:r>
        <w:rPr>
          <w:rStyle w:val="s0"/>
        </w:rPr>
        <w:t>виса цены на аренду помещений фотосалонов выросли на 14,7%, химчисток и прачечных — на 3,7%, парикмахерских и салонов красоты — на 1,7%, фитнес-клубов и тренажерных залов — на 0,8%.</w:t>
      </w:r>
    </w:p>
    <w:p w:rsidR="00000000" w:rsidRDefault="00640C3F">
      <w:pPr>
        <w:pStyle w:val="pj"/>
      </w:pPr>
      <w:r>
        <w:rPr>
          <w:rStyle w:val="s0"/>
        </w:rPr>
        <w:t>Среди складских помещений аренда складов класса А подорожала на 0,7%, клас</w:t>
      </w:r>
      <w:r>
        <w:rPr>
          <w:rStyle w:val="s0"/>
        </w:rPr>
        <w:t>са В — на 2,4%, класса С — на 5,4%, класса D — на 5,7%. Среди производственных помещений аренда цехов выросла в цене на 8,5%, аренда баз — на 7,1%, аренда автомоек — на 5,4%, аренда станций технического обслуживания и ремонта автомобилей — на 2,9%.</w:t>
      </w:r>
    </w:p>
    <w:p w:rsidR="00000000" w:rsidRDefault="00640C3F">
      <w:pPr>
        <w:pStyle w:val="pj"/>
      </w:pPr>
      <w:r>
        <w:rPr>
          <w:rStyle w:val="s0"/>
        </w:rPr>
        <w:t>Среди п</w:t>
      </w:r>
      <w:r>
        <w:rPr>
          <w:rStyle w:val="s0"/>
        </w:rPr>
        <w:t>аркингов аренда многоуровневых подорожала на 2,7%, открытых и крытых надземных — на 5,3%, а цены на аренду подземных паркингов остались на уровне прошлого года. Аренда пунктов обмена валют выросла в цене на 3,1%, аренда помещений под банковские филиалы — н</w:t>
      </w:r>
      <w:r>
        <w:rPr>
          <w:rStyle w:val="s0"/>
        </w:rPr>
        <w:t>а 3,5%.</w:t>
      </w:r>
    </w:p>
    <w:p w:rsidR="00000000" w:rsidRDefault="00640C3F">
      <w:pPr>
        <w:pStyle w:val="p"/>
      </w:pPr>
      <w:r>
        <w:t> </w:t>
      </w:r>
    </w:p>
    <w:p w:rsidR="00000000" w:rsidRDefault="00640C3F">
      <w:pPr>
        <w:pStyle w:val="p"/>
      </w:pPr>
      <w:r>
        <w:rPr>
          <w:sz w:val="20"/>
          <w:szCs w:val="20"/>
        </w:rPr>
        <w:t> </w:t>
      </w:r>
    </w:p>
    <w:p w:rsidR="00000000" w:rsidRDefault="00640C3F">
      <w:pPr>
        <w:pStyle w:val="p"/>
      </w:pPr>
      <w:r>
        <w:rPr>
          <w:sz w:val="20"/>
          <w:szCs w:val="20"/>
        </w:rPr>
        <w:t>Источник: Finprom.kz (</w:t>
      </w:r>
      <w:hyperlink r:id="rId9" w:tgtFrame="_blank" w:history="1">
        <w:r>
          <w:rPr>
            <w:rStyle w:val="a4"/>
            <w:sz w:val="20"/>
            <w:szCs w:val="20"/>
          </w:rPr>
          <w:t>https://www.finprom.kz/</w:t>
        </w:r>
      </w:hyperlink>
      <w:r>
        <w:rPr>
          <w:sz w:val="20"/>
          <w:szCs w:val="20"/>
        </w:rPr>
        <w:t>)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C3F" w:rsidRDefault="00640C3F" w:rsidP="00640C3F">
      <w:r>
        <w:separator/>
      </w:r>
    </w:p>
  </w:endnote>
  <w:endnote w:type="continuationSeparator" w:id="0">
    <w:p w:rsidR="00640C3F" w:rsidRDefault="00640C3F" w:rsidP="0064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C3F" w:rsidRDefault="00640C3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C3F" w:rsidRDefault="00640C3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C3F" w:rsidRDefault="00640C3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C3F" w:rsidRDefault="00640C3F" w:rsidP="00640C3F">
      <w:r>
        <w:separator/>
      </w:r>
    </w:p>
  </w:footnote>
  <w:footnote w:type="continuationSeparator" w:id="0">
    <w:p w:rsidR="00640C3F" w:rsidRDefault="00640C3F" w:rsidP="00640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C3F" w:rsidRDefault="00640C3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C3F" w:rsidRDefault="00640C3F" w:rsidP="00640C3F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40C3F" w:rsidRPr="00640C3F" w:rsidRDefault="00640C3F" w:rsidP="00640C3F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Аренда коммерческой недвижимости: как изменились цены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C3F" w:rsidRDefault="00640C3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40C3F"/>
    <w:rsid w:val="0064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40C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0C3F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40C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40C3F"/>
    <w:rPr>
      <w:rFonts w:eastAsiaTheme="minorEastAsia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40C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40C3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40C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0C3F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40C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40C3F"/>
    <w:rPr>
      <w:rFonts w:eastAsiaTheme="minorEastAsia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40C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40C3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inprom.kz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2025-07-05T00:44:00Z</dcterms:created>
  <dcterms:modified xsi:type="dcterms:W3CDTF">2025-07-05T00:44:00Z</dcterms:modified>
</cp:coreProperties>
</file>