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39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декабря 2018 года № 219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</w:t>
      </w:r>
      <w:r>
        <w:rPr>
          <w:rStyle w:val="s0"/>
          <w:b/>
          <w:bCs/>
        </w:rPr>
        <w:t xml:space="preserve">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018/2011), и перечне международных и региональных (межгосударственных) стандартов, а в случае их от</w:t>
      </w:r>
      <w:r>
        <w:rPr>
          <w:rStyle w:val="s0"/>
          <w:b/>
          <w:bCs/>
        </w:rPr>
        <w:t>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регламента..(с изменениями по состо</w:t>
      </w:r>
      <w:r>
        <w:rPr>
          <w:rStyle w:val="s0"/>
          <w:b/>
          <w:bCs/>
        </w:rPr>
        <w:t>янию на 26.07.2022 г.)</w:t>
      </w:r>
    </w:p>
    <w:p w:rsidR="00000000" w:rsidRDefault="00DC3391">
      <w:pPr>
        <w:pStyle w:val="pc"/>
      </w:pPr>
      <w:r>
        <w:t> </w:t>
      </w:r>
    </w:p>
    <w:p w:rsidR="00000000" w:rsidRDefault="00DC339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декабря 2018 г.</w:t>
      </w:r>
    </w:p>
    <w:p w:rsidR="00000000" w:rsidRDefault="00DC3391">
      <w:pPr>
        <w:pStyle w:val="pj"/>
      </w:pPr>
      <w:r>
        <w:rPr>
          <w:b/>
          <w:bCs/>
        </w:rPr>
        <w:t> </w:t>
      </w:r>
    </w:p>
    <w:p w:rsidR="00000000" w:rsidRDefault="00DC3391">
      <w:pPr>
        <w:pStyle w:val="pj"/>
      </w:pPr>
      <w:r>
        <w:rPr>
          <w:rStyle w:val="s0"/>
        </w:rPr>
        <w:t>Внесены изменения:</w:t>
      </w:r>
    </w:p>
    <w:p w:rsidR="00000000" w:rsidRDefault="00DC3391">
      <w:pPr>
        <w:pStyle w:val="pj"/>
      </w:pPr>
      <w:r>
        <w:rPr>
          <w:rStyle w:val="s0"/>
        </w:rPr>
        <w:t> </w:t>
      </w:r>
    </w:p>
    <w:p w:rsidR="00000000" w:rsidRDefault="00DC3391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29.01.19 г. № 19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</w:t>
      </w:r>
      <w:r>
        <w:rPr>
          <w:rStyle w:val="s0"/>
        </w:rPr>
        <w:t>воотношения, возникшие с 28 января 2019 г.);</w:t>
      </w:r>
    </w:p>
    <w:p w:rsidR="00000000" w:rsidRDefault="00DC3391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11.06.19 г. № 98 (вступило в силу по истечении 30 календарных дней с даты его официального</w:t>
      </w:r>
      <w:r>
        <w:rPr>
          <w:rStyle w:val="s0"/>
        </w:rPr>
        <w:t xml:space="preserve">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возникающие с 1 июля 2019 г.);</w:t>
      </w:r>
    </w:p>
    <w:p w:rsidR="00000000" w:rsidRDefault="00DC3391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 xml:space="preserve">й комиссии от 23.06.20 г. № 79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возникающие с 1 июля 2020 г.);</w:t>
      </w:r>
    </w:p>
    <w:p w:rsidR="00000000" w:rsidRDefault="00DC3391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29.09.20 г. № 118 (вступило в силу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391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26.07.22 г. № 109 (вступило в силу по истечении 30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3391">
      <w:pPr>
        <w:pStyle w:val="pj"/>
      </w:pPr>
      <w:r>
        <w:rPr>
          <w:rStyle w:val="s0"/>
        </w:rPr>
        <w:t> </w:t>
      </w:r>
    </w:p>
    <w:p w:rsidR="00000000" w:rsidRDefault="00DC3391">
      <w:pPr>
        <w:pStyle w:val="pj"/>
      </w:pPr>
      <w:r>
        <w:rPr>
          <w:rStyle w:val="s0"/>
        </w:rPr>
        <w:t>Предыдущие редакции:</w:t>
      </w:r>
    </w:p>
    <w:p w:rsidR="00000000" w:rsidRDefault="00DC3391">
      <w:pPr>
        <w:pStyle w:val="pj"/>
      </w:pPr>
      <w:r>
        <w:rPr>
          <w:rStyle w:val="s0"/>
        </w:rPr>
        <w:t> </w:t>
      </w:r>
    </w:p>
    <w:p w:rsidR="00000000" w:rsidRDefault="00DC339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29.01.19 г.</w:t>
      </w:r>
    </w:p>
    <w:p w:rsidR="00000000" w:rsidRDefault="00DC339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11.06.19 г.</w:t>
      </w:r>
    </w:p>
    <w:p w:rsidR="00000000" w:rsidRDefault="00DC339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23.06.20 г.</w:t>
      </w:r>
    </w:p>
    <w:p w:rsidR="00000000" w:rsidRDefault="00DC339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29.09.20 г.</w:t>
      </w:r>
    </w:p>
    <w:p w:rsidR="00000000" w:rsidRDefault="00DC339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26.07.22 г.</w:t>
      </w:r>
    </w:p>
    <w:p w:rsidR="00000000" w:rsidRDefault="00DC339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391" w:rsidRDefault="00DC3391" w:rsidP="00DC3391">
      <w:r>
        <w:separator/>
      </w:r>
    </w:p>
  </w:endnote>
  <w:endnote w:type="continuationSeparator" w:id="0">
    <w:p w:rsidR="00DC3391" w:rsidRDefault="00DC3391" w:rsidP="00DC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391" w:rsidRDefault="00DC3391" w:rsidP="00DC3391">
      <w:r>
        <w:separator/>
      </w:r>
    </w:p>
  </w:footnote>
  <w:footnote w:type="continuationSeparator" w:id="0">
    <w:p w:rsidR="00DC3391" w:rsidRDefault="00DC3391" w:rsidP="00DC3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 w:rsidP="00DC33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391" w:rsidRPr="00DC3391" w:rsidRDefault="00DC3391" w:rsidP="00DC33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декабря 2018 года № 219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018/2011), и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регламента..(с изменениями по состоянию на 26.07.2022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91" w:rsidRDefault="00DC33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391"/>
    <w:rsid w:val="00DC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3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3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3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3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3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3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3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3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9635" TargetMode="External"/><Relationship Id="rId13" Type="http://schemas.openxmlformats.org/officeDocument/2006/relationships/hyperlink" Target="http://online.zakon.kz/Document/?doc_id=37374811" TargetMode="External"/><Relationship Id="rId18" Type="http://schemas.openxmlformats.org/officeDocument/2006/relationships/hyperlink" Target="http://online.zakon.kz/Document/?doc_id=3276917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58816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689517" TargetMode="External"/><Relationship Id="rId17" Type="http://schemas.openxmlformats.org/officeDocument/2006/relationships/hyperlink" Target="http://online.zakon.kz/Document/?doc_id=3993084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85481" TargetMode="External"/><Relationship Id="rId20" Type="http://schemas.openxmlformats.org/officeDocument/2006/relationships/hyperlink" Target="http://online.zakon.kz/Document/?doc_id=3256057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923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3138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074835" TargetMode="External"/><Relationship Id="rId19" Type="http://schemas.openxmlformats.org/officeDocument/2006/relationships/hyperlink" Target="http://online.zakon.kz/Document/?doc_id=37829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0603" TargetMode="External"/><Relationship Id="rId14" Type="http://schemas.openxmlformats.org/officeDocument/2006/relationships/hyperlink" Target="http://online.zakon.kz/Document/?doc_id=37771825" TargetMode="External"/><Relationship Id="rId22" Type="http://schemas.openxmlformats.org/officeDocument/2006/relationships/hyperlink" Target="http://online.zakon.kz/Document/?doc_id=3752686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2997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декабря 2018 года № 219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018/2011), и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регламента..(с изменениями по состоянию на 26.07.2022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2024-05-30T03:08:00Z</dcterms:created>
  <dcterms:modified xsi:type="dcterms:W3CDTF">2024-05-30T03:08:00Z</dcterms:modified>
</cp:coreProperties>
</file>