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57B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12 января 2018 года № 20 «Об утверждении Правил и сроков вручения налогоплательщику предварительного акта налоговой проверки, предоставления письменного возражения к предварительному акту налоговой проверки,</w:t>
      </w:r>
      <w:r>
        <w:rPr>
          <w:rStyle w:val="s0"/>
          <w:b/>
          <w:bCs/>
        </w:rPr>
        <w:t xml:space="preserve"> рассмотрения такого возражения, а также категории налогоплательщиков, в отношении которых применяются нормы по предварительному акту налоговой проверки» (с изменениями по состоянию на 11.05.2021 г.)</w:t>
      </w:r>
    </w:p>
    <w:p w:rsidR="00000000" w:rsidRDefault="005757B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757B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января 2018 года под № 16295</w:t>
      </w:r>
    </w:p>
    <w:p w:rsidR="00000000" w:rsidRDefault="005757BA">
      <w:pPr>
        <w:ind w:firstLine="397"/>
        <w:jc w:val="both"/>
      </w:pPr>
      <w:r>
        <w:rPr>
          <w:rStyle w:val="s0"/>
        </w:rPr>
        <w:t> </w:t>
      </w:r>
    </w:p>
    <w:p w:rsidR="00000000" w:rsidRDefault="005757B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579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8 февраля 2018 г.</w:t>
        </w:r>
      </w:hyperlink>
    </w:p>
    <w:p w:rsidR="00000000" w:rsidRDefault="005757BA">
      <w:pPr>
        <w:ind w:firstLine="397"/>
        <w:jc w:val="both"/>
      </w:pPr>
      <w:r>
        <w:rPr>
          <w:rStyle w:val="s0"/>
        </w:rPr>
        <w:t> </w:t>
      </w:r>
    </w:p>
    <w:p w:rsidR="00000000" w:rsidRDefault="005757BA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757BA">
      <w:pPr>
        <w:ind w:firstLine="397"/>
        <w:jc w:val="both"/>
      </w:pPr>
      <w:r>
        <w:rPr>
          <w:rStyle w:val="s0"/>
        </w:rPr>
        <w:t> </w:t>
      </w:r>
    </w:p>
    <w:p w:rsidR="00000000" w:rsidRDefault="005757BA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01.08.18 г. № 726 (введен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757BA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РК-Министра финансов РК от 16.09.19 г. № 1002 (введе</w:t>
      </w:r>
      <w:r>
        <w:rPr>
          <w:rStyle w:val="s0"/>
        </w:rPr>
        <w:t>н в действие с 1 января 2020 г.);</w:t>
      </w:r>
    </w:p>
    <w:p w:rsidR="00000000" w:rsidRDefault="005757BA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11.05.21 г. № 445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757BA">
      <w:pPr>
        <w:ind w:firstLine="397"/>
        <w:jc w:val="both"/>
      </w:pPr>
      <w:r>
        <w:rPr>
          <w:rStyle w:val="s0"/>
        </w:rPr>
        <w:t> </w:t>
      </w:r>
    </w:p>
    <w:p w:rsidR="00000000" w:rsidRDefault="005757B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757BA">
      <w:pPr>
        <w:ind w:firstLine="397"/>
        <w:jc w:val="both"/>
      </w:pPr>
      <w:r>
        <w:rPr>
          <w:rStyle w:val="s0"/>
        </w:rPr>
        <w:t> </w:t>
      </w:r>
    </w:p>
    <w:p w:rsidR="00000000" w:rsidRDefault="005757BA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01.08.18 г.</w:t>
      </w:r>
    </w:p>
    <w:p w:rsidR="00000000" w:rsidRDefault="005757BA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16.09.19 г.</w:t>
      </w:r>
    </w:p>
    <w:p w:rsidR="00000000" w:rsidRDefault="005757BA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11.05.21 г.</w:t>
      </w:r>
    </w:p>
    <w:p w:rsidR="00000000" w:rsidRDefault="005757B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7BA" w:rsidRDefault="005757BA" w:rsidP="005757BA">
      <w:r>
        <w:separator/>
      </w:r>
    </w:p>
  </w:endnote>
  <w:endnote w:type="continuationSeparator" w:id="0">
    <w:p w:rsidR="005757BA" w:rsidRDefault="005757BA" w:rsidP="00575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7BA" w:rsidRDefault="005757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7BA" w:rsidRDefault="005757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7BA" w:rsidRDefault="005757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7BA" w:rsidRDefault="005757BA" w:rsidP="005757BA">
      <w:r>
        <w:separator/>
      </w:r>
    </w:p>
  </w:footnote>
  <w:footnote w:type="continuationSeparator" w:id="0">
    <w:p w:rsidR="005757BA" w:rsidRDefault="005757BA" w:rsidP="005757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7BA" w:rsidRDefault="005757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7BA" w:rsidRDefault="005757BA" w:rsidP="005757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57BA" w:rsidRPr="005757BA" w:rsidRDefault="005757BA" w:rsidP="005757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12 января 2018 года № 20 «Об утверждении Правил и сроков вручения налогоплательщику предварительного акта налоговой проверки, предоставления письменного возражения к предварительному акту налоговой проверки, рассмотрения такого возражения, а также категории налогоплательщиков, в отношении которых применяются нормы по предварительному акту налоговой проверки» (с изменениями по состоянию на 11.05.2021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7BA" w:rsidRDefault="005757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57BA"/>
    <w:rsid w:val="00575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57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57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57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57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57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57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57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57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7588" TargetMode="External"/><Relationship Id="rId13" Type="http://schemas.openxmlformats.org/officeDocument/2006/relationships/hyperlink" Target="http://online.zakon.kz/Document/?doc_id=3267102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73324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8797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5305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37770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70553" TargetMode="External"/><Relationship Id="rId14" Type="http://schemas.openxmlformats.org/officeDocument/2006/relationships/hyperlink" Target="http://online.zakon.kz/Document/?doc_id=3267102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1772</Characters>
  <Application>Microsoft Office Word</Application>
  <DocSecurity>0</DocSecurity>
  <Lines>14</Lines>
  <Paragraphs>3</Paragraphs>
  <ScaleCrop>false</ScaleCrop>
  <Company/>
  <LinksUpToDate>false</LinksUpToDate>
  <CharactersWithSpaces>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2025-05-19T00:32:00Z</dcterms:created>
  <dcterms:modified xsi:type="dcterms:W3CDTF">2025-05-19T00:32:00Z</dcterms:modified>
</cp:coreProperties>
</file>