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087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жылжымайтын мүлікке құқықтарды және заңды тұлғаларды мемлекеттік тіркеу мәселелері бойынша өзгерістер мен толықтырулар енгізу туралы» Қазақстан Республикасының 2021 жылғы 26 қаңтардағы № 412-VI Заңы</w:t>
      </w:r>
    </w:p>
    <w:p w:rsidR="00000000" w:rsidRDefault="002F087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F087A">
      <w:pPr>
        <w:ind w:firstLine="397"/>
        <w:jc w:val="both"/>
      </w:pPr>
      <w:r>
        <w:rPr>
          <w:rStyle w:val="s0"/>
        </w:rPr>
        <w:t xml:space="preserve">Жариялануы: «Егемен Қазақстан» 2021 жылғы 27 қаңтар № 18 (29997); </w:t>
      </w:r>
      <w:hyperlink r:id="rId7" w:anchor="!/doc/152475/kaz" w:history="1">
        <w:r>
          <w:rPr>
            <w:rStyle w:val="a4"/>
          </w:rPr>
          <w:t>«ҚР НҚА электрондық түрдегі эталондық бақылау банкі» АЖ 2021 ж. 27 қаңтарда</w:t>
        </w:r>
      </w:hyperlink>
      <w:r>
        <w:rPr>
          <w:rStyle w:val="s0"/>
        </w:rPr>
        <w:t>; ҚР Парламентінің Жаршысы 2021 ж., қаңтар, № 2-II</w:t>
      </w:r>
      <w:r>
        <w:rPr>
          <w:rStyle w:val="s0"/>
        </w:rPr>
        <w:t xml:space="preserve"> (2822), </w:t>
      </w:r>
      <w:r>
        <w:rPr>
          <w:rStyle w:val="s0"/>
          <w:lang w:val="kk-KZ"/>
        </w:rPr>
        <w:t>14</w:t>
      </w:r>
      <w:r>
        <w:rPr>
          <w:rStyle w:val="s0"/>
        </w:rPr>
        <w:t>-құжат</w:t>
      </w:r>
    </w:p>
    <w:p w:rsidR="00000000" w:rsidRDefault="002F087A">
      <w:pPr>
        <w:ind w:firstLine="397"/>
        <w:jc w:val="both"/>
      </w:pPr>
      <w:r>
        <w:rPr>
          <w:rStyle w:val="s0"/>
        </w:rPr>
        <w:t> </w:t>
      </w:r>
    </w:p>
    <w:p w:rsidR="00000000" w:rsidRDefault="002F087A">
      <w:pPr>
        <w:ind w:firstLine="397"/>
        <w:jc w:val="both"/>
      </w:pPr>
      <w:r>
        <w:rPr>
          <w:rStyle w:val="s0"/>
        </w:rPr>
        <w:t> </w:t>
      </w:r>
    </w:p>
    <w:p w:rsidR="00000000" w:rsidRDefault="002F087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87A" w:rsidRDefault="002F087A" w:rsidP="002F087A">
      <w:r>
        <w:separator/>
      </w:r>
    </w:p>
  </w:endnote>
  <w:endnote w:type="continuationSeparator" w:id="0">
    <w:p w:rsidR="002F087A" w:rsidRDefault="002F087A" w:rsidP="002F0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87A" w:rsidRDefault="002F08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87A" w:rsidRDefault="002F08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87A" w:rsidRDefault="002F08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87A" w:rsidRDefault="002F087A" w:rsidP="002F087A">
      <w:r>
        <w:separator/>
      </w:r>
    </w:p>
  </w:footnote>
  <w:footnote w:type="continuationSeparator" w:id="0">
    <w:p w:rsidR="002F087A" w:rsidRDefault="002F087A" w:rsidP="002F0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87A" w:rsidRDefault="002F08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87A" w:rsidRDefault="002F087A" w:rsidP="002F0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87A" w:rsidRPr="002F087A" w:rsidRDefault="002F087A" w:rsidP="002F08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жылжымайтын мүлікке құқықтарды және заңды тұлғаларды мемлекеттік тіркеу мәселелері бойынша өзгерістер мен толықтырулар енгізу туралы» Қазақстан Республикасының 2021 жылғы 26 қаңтардағы № 412-VI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87A" w:rsidRDefault="002F08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87A"/>
    <w:rsid w:val="002F0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0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8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8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08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8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8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8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475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жылжымайтын мүлікке құқықтарды және заңды тұлғаларды мемлекеттік тіркеу мәселелері бойынша өзгерістер мен толықтырулар енгізу туралы» Қазақстан Республикасының 2021 жылғы 26 қаңтардағы № 412-VI Заңы (©Paragraph 2023)</dc:title>
  <dc:subject/>
  <dc:creator>Сергей М</dc:creator>
  <cp:keywords/>
  <dc:description/>
  <cp:lastModifiedBy>Сергей М</cp:lastModifiedBy>
  <cp:revision>2</cp:revision>
  <dcterms:created xsi:type="dcterms:W3CDTF">2023-10-26T23:44:00Z</dcterms:created>
  <dcterms:modified xsi:type="dcterms:W3CDTF">2023-10-26T23:44:00Z</dcterms:modified>
</cp:coreProperties>
</file>