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5A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27 апреля 2015 года № 38 «О внесении изменений в некоторые решения Комиссии Таможенного союза и Коллегии Евразийской экономической комиссии» (г. Москва) (с изменениями по состоянию на 01.04.2025 г.)</w:t>
      </w:r>
    </w:p>
    <w:p w:rsidR="00000000" w:rsidRDefault="007305A6">
      <w:pPr>
        <w:pStyle w:val="pj"/>
      </w:pPr>
      <w:r>
        <w:rPr>
          <w:rStyle w:val="s0"/>
          <w:b/>
          <w:bCs/>
        </w:rPr>
        <w:t> </w:t>
      </w:r>
    </w:p>
    <w:p w:rsidR="00000000" w:rsidRDefault="007305A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28 апреля 2015 г.</w:t>
      </w:r>
    </w:p>
    <w:p w:rsidR="00000000" w:rsidRDefault="007305A6">
      <w:pPr>
        <w:pStyle w:val="pj"/>
      </w:pPr>
      <w:r>
        <w:rPr>
          <w:rStyle w:val="s0"/>
        </w:rPr>
        <w:t> </w:t>
      </w:r>
    </w:p>
    <w:p w:rsidR="00000000" w:rsidRDefault="007305A6">
      <w:pPr>
        <w:pStyle w:val="pj"/>
      </w:pPr>
      <w:r>
        <w:rPr>
          <w:rStyle w:val="s0"/>
        </w:rPr>
        <w:t>Внесены изменения:</w:t>
      </w:r>
    </w:p>
    <w:p w:rsidR="00000000" w:rsidRDefault="007305A6">
      <w:pPr>
        <w:pStyle w:val="pj"/>
      </w:pPr>
      <w:r>
        <w:rPr>
          <w:rStyle w:val="s0"/>
        </w:rPr>
        <w:t> </w:t>
      </w:r>
    </w:p>
    <w:p w:rsidR="00000000" w:rsidRDefault="007305A6">
      <w:pPr>
        <w:pStyle w:val="pj"/>
      </w:pPr>
      <w:hyperlink r:id="rId8" w:anchor="sub_id=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27.03.18 г. № 42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05A6">
      <w:pPr>
        <w:pStyle w:val="pj"/>
      </w:pPr>
      <w:hyperlink r:id="rId10" w:anchor="sub_id=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28.08.18 г. № 143 (вступило в силу с 1 июля 2019 г.);</w:t>
      </w:r>
    </w:p>
    <w:p w:rsidR="00000000" w:rsidRDefault="007305A6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</w:t>
      </w:r>
      <w:r>
        <w:rPr>
          <w:rStyle w:val="s0"/>
        </w:rPr>
        <w:t>йской экономической комиссии от 16.10.18 г. № 160 (вступило в силу с 1 июля 2019 г.);</w:t>
      </w:r>
    </w:p>
    <w:p w:rsidR="00000000" w:rsidRDefault="007305A6">
      <w:pPr>
        <w:pStyle w:val="pj"/>
      </w:pPr>
      <w:hyperlink r:id="rId12" w:anchor="sub_id=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23.07.19 г. № 124 (вступило в силу</w:t>
      </w:r>
      <w:r>
        <w:rPr>
          <w:rStyle w:val="s0"/>
        </w:rPr>
        <w:t xml:space="preserve"> с 1 февраля 2020 г.);</w:t>
      </w:r>
    </w:p>
    <w:p w:rsidR="00000000" w:rsidRDefault="007305A6">
      <w:pPr>
        <w:pStyle w:val="pj"/>
      </w:pPr>
      <w:hyperlink r:id="rId13" w:anchor="sub_id=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30.05.23 г. № 73 (</w:t>
      </w:r>
      <w:hyperlink r:id="rId14" w:anchor="sub_id=6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</w:t>
      </w:r>
    </w:p>
    <w:p w:rsidR="00000000" w:rsidRDefault="007305A6">
      <w:pPr>
        <w:pStyle w:val="pj"/>
      </w:pPr>
      <w:r>
        <w:t> </w:t>
      </w:r>
    </w:p>
    <w:p w:rsidR="00000000" w:rsidRDefault="007305A6">
      <w:pPr>
        <w:pStyle w:val="pj"/>
      </w:pPr>
      <w:r>
        <w:rPr>
          <w:rStyle w:val="s0"/>
        </w:rPr>
        <w:t>Предыдущие редакции:</w:t>
      </w:r>
    </w:p>
    <w:p w:rsidR="00000000" w:rsidRDefault="007305A6">
      <w:pPr>
        <w:pStyle w:val="pj"/>
      </w:pPr>
      <w:r>
        <w:rPr>
          <w:rStyle w:val="s0"/>
        </w:rPr>
        <w:t> </w:t>
      </w:r>
    </w:p>
    <w:p w:rsidR="00000000" w:rsidRDefault="007305A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27.03.18 г.</w:t>
      </w:r>
    </w:p>
    <w:p w:rsidR="00000000" w:rsidRDefault="007305A6">
      <w:pPr>
        <w:pStyle w:val="pj"/>
      </w:pPr>
      <w:hyperlink r:id="rId16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24.01.19 г. (введены в действие с 1 февраля 2019 г.)</w:t>
      </w:r>
    </w:p>
    <w:p w:rsidR="00000000" w:rsidRDefault="007305A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01.07.19 г.</w:t>
      </w:r>
    </w:p>
    <w:p w:rsidR="00000000" w:rsidRDefault="007305A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23.07.19 г.</w:t>
      </w:r>
    </w:p>
    <w:p w:rsidR="00000000" w:rsidRDefault="007305A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30.05.23 г.</w:t>
      </w:r>
    </w:p>
    <w:p w:rsidR="00000000" w:rsidRDefault="007305A6">
      <w:pPr>
        <w:pStyle w:val="pj"/>
      </w:pPr>
      <w:r>
        <w:t> </w:t>
      </w:r>
    </w:p>
    <w:p w:rsidR="00000000" w:rsidRDefault="007305A6">
      <w:pPr>
        <w:pStyle w:val="pj"/>
      </w:pPr>
      <w:r>
        <w:t> </w:t>
      </w:r>
    </w:p>
    <w:p w:rsidR="00000000" w:rsidRDefault="007305A6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5A6" w:rsidRDefault="007305A6" w:rsidP="007305A6">
      <w:r>
        <w:separator/>
      </w:r>
    </w:p>
  </w:endnote>
  <w:endnote w:type="continuationSeparator" w:id="0">
    <w:p w:rsidR="007305A6" w:rsidRDefault="007305A6" w:rsidP="00730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A6" w:rsidRDefault="007305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A6" w:rsidRDefault="007305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A6" w:rsidRDefault="007305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5A6" w:rsidRDefault="007305A6" w:rsidP="007305A6">
      <w:r>
        <w:separator/>
      </w:r>
    </w:p>
  </w:footnote>
  <w:footnote w:type="continuationSeparator" w:id="0">
    <w:p w:rsidR="007305A6" w:rsidRDefault="007305A6" w:rsidP="007305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A6" w:rsidRDefault="007305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A6" w:rsidRDefault="007305A6" w:rsidP="007305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5A6" w:rsidRPr="007305A6" w:rsidRDefault="007305A6" w:rsidP="007305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27 апреля 2015 года № 38 «О внесении изменений в некоторые решения Комиссии Таможенного союза и Коллегии Евразийской экономической комиссии» (г. Москва) (с изменениями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A6" w:rsidRDefault="007305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5A6"/>
    <w:rsid w:val="00730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5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5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5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5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5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5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5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5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1732" TargetMode="External"/><Relationship Id="rId13" Type="http://schemas.openxmlformats.org/officeDocument/2006/relationships/hyperlink" Target="http://online.zakon.kz/Document/?doc_id=34599098" TargetMode="External"/><Relationship Id="rId18" Type="http://schemas.openxmlformats.org/officeDocument/2006/relationships/hyperlink" Target="http://online.zakon.kz/Document/?doc_id=3836797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5673860" TargetMode="External"/><Relationship Id="rId17" Type="http://schemas.openxmlformats.org/officeDocument/2006/relationships/hyperlink" Target="http://online.zakon.kz/Document/?doc_id=3304868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5537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4025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1284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177776" TargetMode="External"/><Relationship Id="rId19" Type="http://schemas.openxmlformats.org/officeDocument/2006/relationships/hyperlink" Target="http://online.zakon.kz/Document/?doc_id=352632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02642" TargetMode="External"/><Relationship Id="rId14" Type="http://schemas.openxmlformats.org/officeDocument/2006/relationships/hyperlink" Target="http://online.zakon.kz/Document/?doc_id=3459909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2025-04-05T02:58:00Z</dcterms:created>
  <dcterms:modified xsi:type="dcterms:W3CDTF">2025-04-05T02:58:00Z</dcterms:modified>
</cp:coreProperties>
</file>