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4010">
      <w:pPr>
        <w:pStyle w:val="pj"/>
      </w:pPr>
      <w:bookmarkStart w:id="0" w:name="_GoBack"/>
      <w:bookmarkEnd w:id="0"/>
      <w:r>
        <w:rPr>
          <w:rStyle w:val="s0"/>
          <w:b/>
          <w:bCs/>
        </w:rPr>
        <w:t>«Шетелдік қаржылық емес ұйымдардың Қазақстан Республикасында қызметін жүзеге асыратын филиалдарының (өкілдіктерінің) ақпарат ұсыну қағидаларын бекіту туралы» Қазақстан Республикасы Ұлттық Банкі Басқармасының 2019 жылғы 30 наурыздағы № 41 Қаулысы (2022.28.0</w:t>
      </w:r>
      <w:r>
        <w:rPr>
          <w:rStyle w:val="s0"/>
          <w:b/>
          <w:bCs/>
        </w:rPr>
        <w:t>2. берілген өзгерістермен)</w:t>
      </w:r>
    </w:p>
    <w:p w:rsidR="00000000" w:rsidRDefault="00D84010">
      <w:pPr>
        <w:pStyle w:val="pj"/>
      </w:pPr>
      <w:r>
        <w:rPr>
          <w:rStyle w:val="s0"/>
          <w:b/>
          <w:bCs/>
        </w:rPr>
        <w:t> </w:t>
      </w:r>
    </w:p>
    <w:p w:rsidR="00000000" w:rsidRDefault="00D8401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12 сәуірде № 18509 тіркелді</w:t>
      </w:r>
    </w:p>
    <w:p w:rsidR="00000000" w:rsidRDefault="00D84010">
      <w:pPr>
        <w:pStyle w:val="p"/>
      </w:pPr>
      <w:r>
        <w:t> </w:t>
      </w:r>
    </w:p>
    <w:p w:rsidR="00000000" w:rsidRDefault="00D84010">
      <w:pPr>
        <w:pStyle w:val="pj"/>
      </w:pPr>
      <w:r>
        <w:rPr>
          <w:rStyle w:val="s0"/>
        </w:rPr>
        <w:t xml:space="preserve">Жариялануы: </w:t>
      </w:r>
      <w:hyperlink r:id="rId7" w:anchor="!/doc/130551/kaz" w:history="1">
        <w:r>
          <w:rPr>
            <w:rStyle w:val="a4"/>
          </w:rPr>
          <w:t>«ҚР НҚА электрондық түрдегі эталондық бақылау банкі» АЖ 2019 ж. 22 сәуірде</w:t>
        </w:r>
      </w:hyperlink>
      <w:r>
        <w:rPr>
          <w:rStyle w:val="s0"/>
        </w:rPr>
        <w:t>; «Егемен Қазақстан» 2019 жылғы 1 мамыр № 83 (29562)</w:t>
      </w:r>
    </w:p>
    <w:p w:rsidR="00000000" w:rsidRDefault="00D84010">
      <w:pPr>
        <w:pStyle w:val="pj"/>
      </w:pPr>
      <w:r>
        <w:rPr>
          <w:rStyle w:val="s0"/>
        </w:rPr>
        <w:t> </w:t>
      </w:r>
    </w:p>
    <w:p w:rsidR="00000000" w:rsidRDefault="00D84010">
      <w:pPr>
        <w:pStyle w:val="pj"/>
      </w:pPr>
      <w:r>
        <w:rPr>
          <w:rStyle w:val="s0"/>
        </w:rPr>
        <w:t>Енгізілген өзгерістер:</w:t>
      </w:r>
    </w:p>
    <w:p w:rsidR="00000000" w:rsidRDefault="00D84010">
      <w:pPr>
        <w:pStyle w:val="pj"/>
      </w:pPr>
      <w:r>
        <w:rPr>
          <w:rStyle w:val="s0"/>
        </w:rPr>
        <w:t> </w:t>
      </w:r>
    </w:p>
    <w:p w:rsidR="00000000" w:rsidRDefault="00D8401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2022.28.02. № 12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84010">
      <w:pPr>
        <w:pStyle w:val="pj"/>
      </w:pPr>
      <w:r>
        <w:rPr>
          <w:rStyle w:val="s0"/>
        </w:rPr>
        <w:t> </w:t>
      </w:r>
    </w:p>
    <w:p w:rsidR="00000000" w:rsidRDefault="00D84010">
      <w:pPr>
        <w:pStyle w:val="pj"/>
      </w:pPr>
      <w:r>
        <w:rPr>
          <w:rStyle w:val="s0"/>
        </w:rPr>
        <w:t>Бұрынғы редакциялар:</w:t>
      </w:r>
    </w:p>
    <w:p w:rsidR="00000000" w:rsidRDefault="00D84010">
      <w:pPr>
        <w:pStyle w:val="pj"/>
      </w:pPr>
      <w:r>
        <w:rPr>
          <w:rStyle w:val="s0"/>
        </w:rPr>
        <w:t> </w:t>
      </w:r>
    </w:p>
    <w:p w:rsidR="00000000" w:rsidRDefault="00D84010">
      <w:pPr>
        <w:pStyle w:val="pj"/>
      </w:pPr>
      <w:r>
        <w:rPr>
          <w:rStyle w:val="s0"/>
        </w:rPr>
        <w:t xml:space="preserve">2022 ж. 28 ақпанға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D84010">
      <w:pPr>
        <w:pStyle w:val="pj"/>
      </w:pPr>
      <w:r>
        <w:rPr>
          <w:rStyle w:val="s0"/>
        </w:rPr>
        <w:t> </w:t>
      </w:r>
    </w:p>
    <w:p w:rsidR="00000000" w:rsidRDefault="00D84010">
      <w:pPr>
        <w:pStyle w:val="pj"/>
      </w:pPr>
      <w:r>
        <w:rPr>
          <w:rStyle w:val="s0"/>
        </w:rPr>
        <w:t> </w:t>
      </w:r>
    </w:p>
    <w:p w:rsidR="00000000" w:rsidRDefault="00D8401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010" w:rsidRDefault="00D84010" w:rsidP="00D84010">
      <w:r>
        <w:separator/>
      </w:r>
    </w:p>
  </w:endnote>
  <w:endnote w:type="continuationSeparator" w:id="0">
    <w:p w:rsidR="00D84010" w:rsidRDefault="00D84010" w:rsidP="00D840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010" w:rsidRDefault="00D840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010" w:rsidRDefault="00D840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010" w:rsidRDefault="00D840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010" w:rsidRDefault="00D84010" w:rsidP="00D84010">
      <w:r>
        <w:separator/>
      </w:r>
    </w:p>
  </w:footnote>
  <w:footnote w:type="continuationSeparator" w:id="0">
    <w:p w:rsidR="00D84010" w:rsidRDefault="00D84010" w:rsidP="00D840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010" w:rsidRDefault="00D840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010" w:rsidRDefault="00D84010" w:rsidP="00D840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4010" w:rsidRPr="00D84010" w:rsidRDefault="00D84010" w:rsidP="00D840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«Шетелдік қаржылық емес ұйымдардың Қазақстан Республикасында қызметін жүзеге асыратын филиалдарының (өкілдіктерінің) ақпарат ұсыну қағидаларын бекіту туралы» Қазақстан Республикасы Ұлттық Банкі Басқармасының 2019 жылғы 30 наурыздағы № 41 Қаулысы (2022.28.02.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010" w:rsidRDefault="00D840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4010"/>
    <w:rsid w:val="00D84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40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40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40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40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40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40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40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40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9889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2702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58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960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«Шетелдік қаржылық емес ұйымдардың Қазақстан Республикасында қызметін жүзеге асыратын филиалдарының (өкілдіктерінің) ақпарат ұсыну қағидаларын бекіту туралы» Қазақстан Республикасы Ұлттық Банкі Басқармасының 2019 жылғы 30 наурыздағы № 41 Қаулысы (2022.28.02.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2024-05-03T13:16:00Z</dcterms:created>
  <dcterms:modified xsi:type="dcterms:W3CDTF">2024-05-03T13:16:00Z</dcterms:modified>
</cp:coreProperties>
</file>