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BA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18 шілдедегі № 127-VІІІ Заңы</w:t>
      </w:r>
    </w:p>
    <w:p w:rsidR="00000000" w:rsidRDefault="00602BA3">
      <w:pPr>
        <w:pStyle w:val="pj"/>
      </w:pPr>
      <w:r>
        <w:rPr>
          <w:rStyle w:val="s0"/>
          <w:b/>
          <w:bCs/>
        </w:rPr>
        <w:t> </w:t>
      </w:r>
    </w:p>
    <w:p w:rsidR="00000000" w:rsidRDefault="00602BA3">
      <w:pPr>
        <w:pStyle w:val="pj"/>
      </w:pPr>
      <w:r>
        <w:rPr>
          <w:rStyle w:val="s0"/>
        </w:rPr>
        <w:t xml:space="preserve">Жариялануы: «Егемен Қазақстан» 2024 жылғы 19 шілде № 138 (30867); </w:t>
      </w:r>
      <w:hyperlink r:id="rId7" w:anchor="!/doc/198901/kaz" w:history="1">
        <w:r>
          <w:rPr>
            <w:rStyle w:val="a4"/>
          </w:rPr>
          <w:t>«ҚР НҚА электрондық түрдегі эталондық бақылау банкі» АЖ 2024 ж. 22 шілдеде</w:t>
        </w:r>
      </w:hyperlink>
      <w:r>
        <w:rPr>
          <w:rStyle w:val="s0"/>
        </w:rPr>
        <w:t>; ҚР Парламентінің Жаршысы 2024 ж., № 14 (2899)</w:t>
      </w:r>
    </w:p>
    <w:p w:rsidR="00000000" w:rsidRDefault="00602BA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BA3" w:rsidRDefault="00602BA3" w:rsidP="00602BA3">
      <w:r>
        <w:separator/>
      </w:r>
    </w:p>
  </w:endnote>
  <w:endnote w:type="continuationSeparator" w:id="0">
    <w:p w:rsidR="00602BA3" w:rsidRDefault="00602BA3" w:rsidP="00602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BA3" w:rsidRDefault="00602BA3" w:rsidP="00602BA3">
      <w:r>
        <w:separator/>
      </w:r>
    </w:p>
  </w:footnote>
  <w:footnote w:type="continuationSeparator" w:id="0">
    <w:p w:rsidR="00602BA3" w:rsidRDefault="00602BA3" w:rsidP="00602B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 w:rsidP="00602B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BA3" w:rsidRPr="00602BA3" w:rsidRDefault="00602BA3" w:rsidP="00602B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2024 жылғы 18 шілдедегі № 127-VІІІ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BA3" w:rsidRDefault="00602B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BA3"/>
    <w:rsid w:val="00602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B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B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B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B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B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B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B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B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385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2025-04-25T07:45:00Z</dcterms:created>
  <dcterms:modified xsi:type="dcterms:W3CDTF">2025-04-25T07:45:00Z</dcterms:modified>
</cp:coreProperties>
</file>