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933">
      <w:pPr>
        <w:pStyle w:val="pr"/>
      </w:pPr>
      <w:bookmarkStart w:id="0" w:name="_GoBack"/>
      <w:bookmarkEnd w:id="0"/>
      <w:r>
        <w:t>23.07.2018</w:t>
      </w:r>
    </w:p>
    <w:p w:rsidR="00000000" w:rsidRDefault="009E3933">
      <w:pPr>
        <w:pStyle w:val="pc"/>
      </w:pPr>
      <w:r>
        <w:rPr>
          <w:rStyle w:val="s1"/>
        </w:rPr>
        <w:t>Избран председатель Шымкентского городского филиала партии «Нұр Отан»</w:t>
      </w:r>
    </w:p>
    <w:p w:rsidR="00000000" w:rsidRDefault="009E3933">
      <w:pPr>
        <w:pStyle w:val="pj"/>
      </w:pPr>
      <w:r>
        <w:t> </w:t>
      </w:r>
    </w:p>
    <w:p w:rsidR="00000000" w:rsidRDefault="009E3933">
      <w:pPr>
        <w:pStyle w:val="pj"/>
      </w:pPr>
      <w:r>
        <w:t>В Шымкенте с рабочим визитом побывал первый заместитель председателя партии «Нұр отан» Маулен Ашимбаев. Он посетил коворкинг-центр в библиотеке «Отырар», открытый в рамках проекта партии «Нұр Отан». М. Ашимбаев также посетил детский сад №37 «Айгерим», кото</w:t>
      </w:r>
      <w:r>
        <w:t>рый был запущен в рамках программы «Рухани жаңғыру» по государственно-частному партнерству.</w:t>
      </w:r>
    </w:p>
    <w:p w:rsidR="00000000" w:rsidRDefault="009E3933">
      <w:pPr>
        <w:pStyle w:val="pj"/>
      </w:pPr>
      <w:r>
        <w:t xml:space="preserve">Зампредседателя партии также принял участие в XXXIV конференции, где был избран председатель Шымкентского городского филиала партии «Нұр Отан». Им стал аким города </w:t>
      </w:r>
      <w:r>
        <w:t>Шымкента Габидулла Абдраxимов. Прежнему руководителю партийной организации У. Мельдеханову, который руководил ее городским филиалом 12 лет, М. Ашимбаев выразил благодарность.</w:t>
      </w:r>
    </w:p>
    <w:p w:rsidR="00000000" w:rsidRDefault="009E3933">
      <w:pPr>
        <w:pStyle w:val="p"/>
      </w:pPr>
      <w:r>
        <w:t> </w:t>
      </w:r>
    </w:p>
    <w:p w:rsidR="00000000" w:rsidRDefault="009E3933">
      <w:pPr>
        <w:pStyle w:val="p"/>
      </w:pPr>
      <w:r>
        <w:rPr>
          <w:sz w:val="20"/>
          <w:szCs w:val="20"/>
        </w:rPr>
        <w:t> </w:t>
      </w:r>
    </w:p>
    <w:p w:rsidR="00000000" w:rsidRDefault="009E3933">
      <w:pPr>
        <w:pStyle w:val="p"/>
      </w:pPr>
      <w:r>
        <w:rPr>
          <w:sz w:val="20"/>
          <w:szCs w:val="20"/>
        </w:rPr>
        <w:t>Источник: Акимата Шымкента (</w:t>
      </w:r>
      <w:hyperlink r:id="rId7" w:tgtFrame="_blank" w:history="1">
        <w:r>
          <w:rPr>
            <w:rStyle w:val="a4"/>
            <w:sz w:val="20"/>
            <w:szCs w:val="20"/>
          </w:rPr>
          <w:t>https://shymkent.gov.kz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933" w:rsidRDefault="009E3933" w:rsidP="009E3933">
      <w:r>
        <w:separator/>
      </w:r>
    </w:p>
  </w:endnote>
  <w:endnote w:type="continuationSeparator" w:id="0">
    <w:p w:rsidR="009E3933" w:rsidRDefault="009E3933" w:rsidP="009E3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33" w:rsidRDefault="009E39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33" w:rsidRDefault="009E39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33" w:rsidRDefault="009E39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933" w:rsidRDefault="009E3933" w:rsidP="009E3933">
      <w:r>
        <w:separator/>
      </w:r>
    </w:p>
  </w:footnote>
  <w:footnote w:type="continuationSeparator" w:id="0">
    <w:p w:rsidR="009E3933" w:rsidRDefault="009E3933" w:rsidP="009E39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33" w:rsidRDefault="009E39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33" w:rsidRDefault="009E3933" w:rsidP="009E39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933" w:rsidRPr="009E3933" w:rsidRDefault="009E3933" w:rsidP="009E39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председатель Шымкентского городского филиала партии «Нұр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933" w:rsidRDefault="009E39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933"/>
    <w:rsid w:val="009E3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9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9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9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9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9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9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9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9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hymkent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778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2025-07-27T13:17:00Z</dcterms:created>
  <dcterms:modified xsi:type="dcterms:W3CDTF">2025-07-27T13:17:00Z</dcterms:modified>
</cp:coreProperties>
</file>