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2DD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10 шілдедегі № 20-VIІІ Заңы</w:t>
      </w:r>
    </w:p>
    <w:p w:rsidR="00000000" w:rsidRDefault="008D2DD7">
      <w:pPr>
        <w:pStyle w:val="pj"/>
      </w:pPr>
      <w:r>
        <w:rPr>
          <w:rStyle w:val="s0"/>
          <w:b/>
          <w:bCs/>
        </w:rPr>
        <w:t> </w:t>
      </w:r>
    </w:p>
    <w:p w:rsidR="00000000" w:rsidRDefault="008D2DD7">
      <w:pPr>
        <w:pStyle w:val="pj"/>
      </w:pPr>
      <w:r>
        <w:rPr>
          <w:rStyle w:val="s0"/>
        </w:rPr>
        <w:t xml:space="preserve">Жариялануы: «Егемен Қазақстан» 2023 жылғы 11 шілде № 128 (30607); </w:t>
      </w:r>
      <w:hyperlink r:id="rId7" w:anchor="!/doc/183790/kaz" w:history="1">
        <w:r>
          <w:rPr>
            <w:rStyle w:val="a4"/>
          </w:rPr>
          <w:t>«ҚР НҚА электрондық түрдегі эталондық бақылау банкі» АЖ 2023 ж. 12 шілдеде</w:t>
        </w:r>
      </w:hyperlink>
      <w:r>
        <w:rPr>
          <w:rStyle w:val="s0"/>
        </w:rPr>
        <w:t>; Жариялануы: ҚР Парламентінің Жаршысы 2023 ж., № 14 (2880)</w:t>
      </w:r>
    </w:p>
    <w:p w:rsidR="00000000" w:rsidRDefault="008D2DD7">
      <w:pPr>
        <w:pStyle w:val="pj"/>
      </w:pPr>
      <w:r>
        <w:t> </w:t>
      </w:r>
    </w:p>
    <w:p w:rsidR="00000000" w:rsidRDefault="008D2DD7">
      <w:pPr>
        <w:pStyle w:val="pj"/>
      </w:pPr>
      <w:r>
        <w:t> </w:t>
      </w:r>
    </w:p>
    <w:p w:rsidR="00000000" w:rsidRDefault="008D2DD7">
      <w:pPr>
        <w:pStyle w:val="pj"/>
      </w:pPr>
      <w:r>
        <w:rPr>
          <w:b/>
          <w:bCs/>
        </w:rPr>
        <w:t> </w:t>
      </w:r>
    </w:p>
    <w:p w:rsidR="00000000" w:rsidRDefault="008D2DD7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DD7" w:rsidRDefault="008D2DD7" w:rsidP="008D2DD7">
      <w:r>
        <w:separator/>
      </w:r>
    </w:p>
  </w:endnote>
  <w:endnote w:type="continuationSeparator" w:id="0">
    <w:p w:rsidR="008D2DD7" w:rsidRDefault="008D2DD7" w:rsidP="008D2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DD7" w:rsidRDefault="008D2D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DD7" w:rsidRDefault="008D2D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DD7" w:rsidRDefault="008D2D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DD7" w:rsidRDefault="008D2DD7" w:rsidP="008D2DD7">
      <w:r>
        <w:separator/>
      </w:r>
    </w:p>
  </w:footnote>
  <w:footnote w:type="continuationSeparator" w:id="0">
    <w:p w:rsidR="008D2DD7" w:rsidRDefault="008D2DD7" w:rsidP="008D2D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DD7" w:rsidRDefault="008D2D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DD7" w:rsidRDefault="008D2DD7" w:rsidP="008D2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2DD7" w:rsidRPr="008D2DD7" w:rsidRDefault="008D2DD7" w:rsidP="008D2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10 шілдедегі № 20-VIІІ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DD7" w:rsidRDefault="008D2D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2DD7"/>
    <w:rsid w:val="008D2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2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2D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2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2D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2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2D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2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2D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10 шілдедегі № 20-VIІІ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2023-12-29T20:43:00Z</dcterms:created>
  <dcterms:modified xsi:type="dcterms:W3CDTF">2023-12-29T20:43:00Z</dcterms:modified>
</cp:coreProperties>
</file>