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496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27 марта 2020 года № 254 «Об утверждении Правил оказания государственных услуг в сферах оборота гражданского и служебного оружия и патронов к нему, гражданских пиротехнических веществ и изделий с их пр</w:t>
      </w:r>
      <w:r>
        <w:rPr>
          <w:rStyle w:val="s0"/>
          <w:b/>
          <w:bCs/>
        </w:rPr>
        <w:t>именением» (с изменениями и дополнениями по состоянию на 02.09.2023 г.)</w:t>
      </w:r>
    </w:p>
    <w:p w:rsidR="00000000" w:rsidRDefault="002E4961">
      <w:pPr>
        <w:pStyle w:val="pj"/>
      </w:pPr>
      <w:r>
        <w:rPr>
          <w:rStyle w:val="s0"/>
        </w:rPr>
        <w:t> </w:t>
      </w:r>
    </w:p>
    <w:p w:rsidR="00000000" w:rsidRDefault="002E496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марта 2020 года под № 20184</w:t>
      </w:r>
    </w:p>
    <w:p w:rsidR="00000000" w:rsidRDefault="002E4961">
      <w:pPr>
        <w:pStyle w:val="pj"/>
      </w:pPr>
      <w:r>
        <w:rPr>
          <w:rStyle w:val="s0"/>
        </w:rPr>
        <w:t> </w:t>
      </w:r>
    </w:p>
    <w:p w:rsidR="00000000" w:rsidRDefault="002E4961">
      <w:pPr>
        <w:pStyle w:val="pj"/>
      </w:pPr>
      <w:r>
        <w:rPr>
          <w:rStyle w:val="s0"/>
        </w:rPr>
        <w:t xml:space="preserve">Опубликован: </w:t>
      </w:r>
      <w:hyperlink r:id="rId7" w:anchor="!/doc/140701/rus" w:history="1">
        <w:r>
          <w:rPr>
            <w:rStyle w:val="a4"/>
          </w:rPr>
          <w:t>ИС «Эталонный контрольный банк НПА РК в электронном виде» 2 апреля 2020</w:t>
        </w:r>
      </w:hyperlink>
      <w:r>
        <w:rPr>
          <w:rStyle w:val="s0"/>
        </w:rPr>
        <w:t xml:space="preserve"> г.</w:t>
      </w:r>
    </w:p>
    <w:p w:rsidR="00000000" w:rsidRDefault="002E4961">
      <w:pPr>
        <w:pStyle w:val="pj"/>
      </w:pPr>
      <w:r>
        <w:rPr>
          <w:rStyle w:val="s0"/>
        </w:rPr>
        <w:t> </w:t>
      </w:r>
    </w:p>
    <w:p w:rsidR="00000000" w:rsidRDefault="002E4961">
      <w:pPr>
        <w:pStyle w:val="pj"/>
      </w:pPr>
      <w:r>
        <w:rPr>
          <w:rStyle w:val="s0"/>
        </w:rPr>
        <w:t>Внесены изменения:</w:t>
      </w:r>
    </w:p>
    <w:p w:rsidR="00000000" w:rsidRDefault="002E4961">
      <w:pPr>
        <w:pStyle w:val="pj"/>
      </w:pPr>
      <w:r>
        <w:rPr>
          <w:rStyle w:val="s0"/>
        </w:rPr>
        <w:t> </w:t>
      </w:r>
    </w:p>
    <w:p w:rsidR="00000000" w:rsidRDefault="002E496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</w:t>
      </w:r>
      <w:r>
        <w:rPr>
          <w:rStyle w:val="s0"/>
        </w:rPr>
        <w:t xml:space="preserve">дел РК от 14.01.21 г. № 14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496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28.07.21 г. № 443 (введен в действие по истечении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496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05.04.22 г. № 198 (введен в действие по истечении шестидесяти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4961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22.10.22 г. № 832 (</w:t>
      </w:r>
      <w:hyperlink r:id="rId15" w:anchor="sub_id=40" w:history="1">
        <w:r>
          <w:rPr>
            <w:rStyle w:val="a4"/>
          </w:rPr>
          <w:t>вводится в</w:t>
        </w:r>
        <w:r>
          <w:rPr>
            <w:rStyle w:val="a4"/>
          </w:rPr>
          <w:t xml:space="preserve"> действие</w:t>
        </w:r>
      </w:hyperlink>
      <w:r>
        <w:rPr>
          <w:rStyle w:val="s0"/>
        </w:rPr>
        <w:t xml:space="preserve"> с 31 декабря 2022 г.);</w:t>
      </w:r>
    </w:p>
    <w:p w:rsidR="00000000" w:rsidRDefault="002E4961">
      <w:pPr>
        <w:pStyle w:val="pj"/>
      </w:pPr>
      <w:hyperlink r:id="rId16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27.06.23 г. № 515 (</w:t>
      </w:r>
      <w:hyperlink r:id="rId17" w:anchor="sub_id=40" w:history="1">
        <w:r>
          <w:rPr>
            <w:rStyle w:val="a4"/>
          </w:rPr>
          <w:t>введ</w:t>
        </w:r>
        <w:r>
          <w:rPr>
            <w:rStyle w:val="a4"/>
          </w:rPr>
          <w:t>ен в действие</w:t>
        </w:r>
      </w:hyperlink>
      <w:r>
        <w:rPr>
          <w:rStyle w:val="s0"/>
        </w:rPr>
        <w:t xml:space="preserve"> с 2 сентября 2023 г.).</w:t>
      </w:r>
    </w:p>
    <w:p w:rsidR="00000000" w:rsidRDefault="002E4961">
      <w:pPr>
        <w:pStyle w:val="pj"/>
      </w:pPr>
      <w:r>
        <w:rPr>
          <w:rStyle w:val="s0"/>
        </w:rPr>
        <w:t> </w:t>
      </w:r>
    </w:p>
    <w:p w:rsidR="00000000" w:rsidRDefault="002E4961">
      <w:pPr>
        <w:pStyle w:val="pj"/>
      </w:pPr>
      <w:r>
        <w:rPr>
          <w:rStyle w:val="s0"/>
        </w:rPr>
        <w:t>Предыдущие редакции:</w:t>
      </w:r>
    </w:p>
    <w:p w:rsidR="00000000" w:rsidRDefault="002E4961">
      <w:pPr>
        <w:pStyle w:val="pj"/>
      </w:pPr>
      <w:r>
        <w:rPr>
          <w:rStyle w:val="s0"/>
        </w:rPr>
        <w:t> </w:t>
      </w:r>
    </w:p>
    <w:p w:rsidR="00000000" w:rsidRDefault="002E496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14.01.21 г.</w:t>
      </w:r>
    </w:p>
    <w:p w:rsidR="00000000" w:rsidRDefault="002E496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28.07.21 г.</w:t>
      </w:r>
    </w:p>
    <w:p w:rsidR="00000000" w:rsidRDefault="002E496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05.04.22 г.</w:t>
      </w:r>
    </w:p>
    <w:p w:rsidR="00000000" w:rsidRDefault="002E4961">
      <w:pPr>
        <w:pStyle w:val="pj"/>
      </w:pPr>
      <w:hyperlink r:id="rId21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22.10.22 г.</w:t>
      </w:r>
    </w:p>
    <w:p w:rsidR="00000000" w:rsidRDefault="002E496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27.06.23 г.</w:t>
      </w:r>
    </w:p>
    <w:p w:rsidR="00000000" w:rsidRDefault="002E4961">
      <w:pPr>
        <w:pStyle w:val="pj"/>
      </w:pPr>
      <w:r>
        <w:rPr>
          <w:rStyle w:val="s0"/>
        </w:rPr>
        <w:t> </w:t>
      </w:r>
    </w:p>
    <w:p w:rsidR="00000000" w:rsidRDefault="002E4961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961" w:rsidRDefault="002E4961" w:rsidP="002E4961">
      <w:r>
        <w:separator/>
      </w:r>
    </w:p>
  </w:endnote>
  <w:endnote w:type="continuationSeparator" w:id="0">
    <w:p w:rsidR="002E4961" w:rsidRDefault="002E4961" w:rsidP="002E49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61" w:rsidRDefault="002E49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61" w:rsidRDefault="002E49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61" w:rsidRDefault="002E49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961" w:rsidRDefault="002E4961" w:rsidP="002E4961">
      <w:r>
        <w:separator/>
      </w:r>
    </w:p>
  </w:footnote>
  <w:footnote w:type="continuationSeparator" w:id="0">
    <w:p w:rsidR="002E4961" w:rsidRDefault="002E4961" w:rsidP="002E49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61" w:rsidRDefault="002E49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61" w:rsidRDefault="002E4961" w:rsidP="002E49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4961" w:rsidRPr="002E4961" w:rsidRDefault="002E4961" w:rsidP="002E49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27 марта 2020 года № 254 «Об утверждении Правил оказания государственных услуг в сферах оборота гражданского и служебного оружия и патронов к нему, гражданских пиротехнических веществ и изделий с их применением» (с изменениями и дополнениями по состоянию на 02.09.2023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61" w:rsidRDefault="002E49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4961"/>
    <w:rsid w:val="002E4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49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49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49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49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49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49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49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49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49541" TargetMode="External"/><Relationship Id="rId13" Type="http://schemas.openxmlformats.org/officeDocument/2006/relationships/hyperlink" Target="http://online.zakon.kz/Document/?doc_id=36175591" TargetMode="External"/><Relationship Id="rId18" Type="http://schemas.openxmlformats.org/officeDocument/2006/relationships/hyperlink" Target="http://online.zakon.kz/Document/?doc_id=3573391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732395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345910" TargetMode="External"/><Relationship Id="rId17" Type="http://schemas.openxmlformats.org/officeDocument/2006/relationships/hyperlink" Target="http://online.zakon.kz/Document/?doc_id=3360671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06712" TargetMode="External"/><Relationship Id="rId20" Type="http://schemas.openxmlformats.org/officeDocument/2006/relationships/hyperlink" Target="http://online.zakon.kz/Document/?doc_id=3940670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0199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7300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967574" TargetMode="External"/><Relationship Id="rId19" Type="http://schemas.openxmlformats.org/officeDocument/2006/relationships/hyperlink" Target="http://online.zakon.kz/Document/?doc_id=357339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21200" TargetMode="External"/><Relationship Id="rId14" Type="http://schemas.openxmlformats.org/officeDocument/2006/relationships/hyperlink" Target="http://online.zakon.kz/Document/?doc_id=34573003" TargetMode="External"/><Relationship Id="rId22" Type="http://schemas.openxmlformats.org/officeDocument/2006/relationships/hyperlink" Target="http://online.zakon.kz/Document/?doc_id=3302304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2478</Characters>
  <Application>Microsoft Office Word</Application>
  <DocSecurity>0</DocSecurity>
  <Lines>20</Lines>
  <Paragraphs>5</Paragraphs>
  <ScaleCrop>false</ScaleCrop>
  <Company/>
  <LinksUpToDate>false</LinksUpToDate>
  <CharactersWithSpaces>2705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27 марта 2020 года № 254 «Об утверждении Правил оказания государственных услуг в сферах оборота гражданского и служебного оружия и патронов к нему, гражданских пиротехнических веществ и изделий с их применением» (с изменениями и дополнениями по состоянию на 02.09.2023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2023-11-15T22:09:00Z</dcterms:created>
  <dcterms:modified xsi:type="dcterms:W3CDTF">2023-11-15T22:09:00Z</dcterms:modified>
</cp:coreProperties>
</file>