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FE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10 маусымдағы № 91-VIII Заңы</w:t>
      </w:r>
    </w:p>
    <w:p w:rsidR="00000000" w:rsidRDefault="00422FED">
      <w:pPr>
        <w:pStyle w:val="pj"/>
      </w:pPr>
      <w:r>
        <w:rPr>
          <w:rStyle w:val="s0"/>
          <w:b/>
          <w:bCs/>
        </w:rPr>
        <w:t> </w:t>
      </w:r>
    </w:p>
    <w:p w:rsidR="00000000" w:rsidRDefault="00422FED">
      <w:pPr>
        <w:pStyle w:val="pj"/>
      </w:pPr>
      <w:r>
        <w:rPr>
          <w:rStyle w:val="s0"/>
        </w:rPr>
        <w:t xml:space="preserve">Жариялануы: «Егемен Қазақстан» 2024 жылғы 11 маусым № 111 (30840); </w:t>
      </w:r>
      <w:hyperlink r:id="rId7" w:anchor="!/doc/197536/kaz" w:history="1">
        <w:r>
          <w:rPr>
            <w:rStyle w:val="a4"/>
          </w:rPr>
          <w:t>«ҚР НҚА электрондық түрдегі эталондық бақылау банкі» АЖ 2024 ж. 12 маусымда</w:t>
        </w:r>
      </w:hyperlink>
      <w:r>
        <w:rPr>
          <w:rStyle w:val="s0"/>
        </w:rPr>
        <w:t>; ҚР Парламентінің Жаршысы 2024 ж., № 11-12 (2897)</w:t>
      </w:r>
    </w:p>
    <w:p w:rsidR="00000000" w:rsidRDefault="00422FED">
      <w:pPr>
        <w:pStyle w:val="pj"/>
      </w:pPr>
      <w:r>
        <w:rPr>
          <w:rStyle w:val="s0"/>
        </w:rPr>
        <w:t> </w:t>
      </w:r>
    </w:p>
    <w:p w:rsidR="00000000" w:rsidRDefault="00422FED">
      <w:pPr>
        <w:pStyle w:val="pj"/>
      </w:pPr>
      <w:r>
        <w:rPr>
          <w:rStyle w:val="s0"/>
        </w:rPr>
        <w:t> </w:t>
      </w:r>
    </w:p>
    <w:p w:rsidR="00000000" w:rsidRDefault="00422FED">
      <w:pPr>
        <w:pStyle w:val="pj"/>
      </w:pPr>
      <w:r>
        <w:t> </w:t>
      </w:r>
    </w:p>
    <w:p w:rsidR="00000000" w:rsidRDefault="00422FE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FED" w:rsidRDefault="00422FED" w:rsidP="00422FED">
      <w:r>
        <w:separator/>
      </w:r>
    </w:p>
  </w:endnote>
  <w:endnote w:type="continuationSeparator" w:id="0">
    <w:p w:rsidR="00422FED" w:rsidRDefault="00422FED" w:rsidP="00422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FED" w:rsidRDefault="00422F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FED" w:rsidRDefault="00422F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FED" w:rsidRDefault="00422F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FED" w:rsidRDefault="00422FED" w:rsidP="00422FED">
      <w:r>
        <w:separator/>
      </w:r>
    </w:p>
  </w:footnote>
  <w:footnote w:type="continuationSeparator" w:id="0">
    <w:p w:rsidR="00422FED" w:rsidRDefault="00422FED" w:rsidP="00422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FED" w:rsidRDefault="00422F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FED" w:rsidRDefault="00422FED" w:rsidP="00422F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FED" w:rsidRPr="00422FED" w:rsidRDefault="00422FED" w:rsidP="00422F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10 маусымдағы № 91-VIII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FED" w:rsidRDefault="00422F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FED"/>
    <w:rsid w:val="00422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F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F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F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F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F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F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F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F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395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2025-05-13T06:52:00Z</dcterms:created>
  <dcterms:modified xsi:type="dcterms:W3CDTF">2025-05-13T06:52:00Z</dcterms:modified>
</cp:coreProperties>
</file>