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746E">
      <w:pPr>
        <w:pStyle w:val="pj"/>
      </w:pPr>
      <w:bookmarkStart w:id="0" w:name="_GoBack"/>
      <w:bookmarkEnd w:id="0"/>
      <w:r>
        <w:rPr>
          <w:rStyle w:val="s0"/>
          <w:b/>
          <w:bCs/>
        </w:rPr>
        <w:t>«Қазақстан Республикасына шетелдік жұмыс күшін тартуға арналған квотаны белгілеу жңне оны Қазақстан Республикасының облыстары, республикалық маңызы бар қалалары, астанасы арасында бөлу қағидаларын бекіту, еңбек қызметін жүзеге асыру үшін жергілікті атқаруш</w:t>
      </w:r>
      <w:r>
        <w:rPr>
          <w:rStyle w:val="s0"/>
          <w:b/>
          <w:bCs/>
        </w:rPr>
        <w:t>ы органдардың шетелдік жұмыс күшін тартуға арналған рұқсаттары талап етілмейтін адамдардың тізбесін айқындау жңне Қазақстан Республикасы Үкіметінің кейбір шешімдерінің күші жойылды деп тану туралы» Қазақстан Республикасы Үкіметінің 2016 жылғы 15 желтоқсанд</w:t>
      </w:r>
      <w:r>
        <w:rPr>
          <w:rStyle w:val="s0"/>
          <w:b/>
          <w:bCs/>
        </w:rPr>
        <w:t>ағы № 802 Қаулысы (2022.08.09. берілген өзгерістер мен толықтырулармен) (күші жойылды)</w:t>
      </w:r>
    </w:p>
    <w:p w:rsidR="00000000" w:rsidRDefault="00FD746E">
      <w:pPr>
        <w:pStyle w:val="pj"/>
      </w:pPr>
      <w:r>
        <w:rPr>
          <w:rStyle w:val="s0"/>
        </w:rPr>
        <w:t> </w:t>
      </w:r>
    </w:p>
    <w:p w:rsidR="00000000" w:rsidRDefault="00FD746E">
      <w:pPr>
        <w:pStyle w:val="pj"/>
      </w:pPr>
      <w:r>
        <w:rPr>
          <w:rStyle w:val="s0"/>
        </w:rPr>
        <w:t xml:space="preserve">Жариялануы: «Егемен Қазақстан» 2016 жылғы 24 желтоқсан № 248 (28976); </w:t>
      </w:r>
      <w:hyperlink r:id="rId7" w:anchor="!/doc/107003/kaz" w:history="1">
        <w:r>
          <w:rPr>
            <w:rStyle w:val="a4"/>
          </w:rPr>
          <w:t>«ҚР НҚА электрондық түрдегі эталондық бақылау банкі» АЖ 2016 ж. 28 желтоқсанда</w:t>
        </w:r>
      </w:hyperlink>
      <w:r>
        <w:rPr>
          <w:rStyle w:val="s2"/>
        </w:rPr>
        <w:t>;</w:t>
      </w:r>
      <w:r>
        <w:rPr>
          <w:rStyle w:val="s0"/>
        </w:rPr>
        <w:t xml:space="preserve"> ҚР Президенті мен ҚР Үкіметінің Актілер жинағы, 2016 ж., № 63, 416-құжат</w:t>
      </w:r>
    </w:p>
    <w:p w:rsidR="00000000" w:rsidRDefault="00FD746E">
      <w:pPr>
        <w:pStyle w:val="pj"/>
      </w:pPr>
      <w:r>
        <w:rPr>
          <w:rStyle w:val="s0"/>
        </w:rPr>
        <w:t> </w:t>
      </w:r>
    </w:p>
    <w:p w:rsidR="00000000" w:rsidRDefault="00FD746E">
      <w:pPr>
        <w:pStyle w:val="pj"/>
      </w:pPr>
      <w:r>
        <w:rPr>
          <w:rStyle w:val="s0"/>
        </w:rPr>
        <w:t>ҚР</w:t>
      </w:r>
      <w:r>
        <w:rPr>
          <w:rStyle w:val="s0"/>
        </w:rPr>
        <w:t xml:space="preserve"> Үкіметінің 2023 жылғы 24 қарашадағы № 1041 </w:t>
      </w:r>
      <w:hyperlink r:id="rId8" w:history="1">
        <w:r>
          <w:rPr>
            <w:rStyle w:val="a4"/>
          </w:rPr>
          <w:t>Қаулысымен</w:t>
        </w:r>
      </w:hyperlink>
      <w:r>
        <w:rPr>
          <w:rStyle w:val="s0"/>
        </w:rPr>
        <w:t xml:space="preserve"> күші жойылды</w:t>
      </w:r>
    </w:p>
    <w:p w:rsidR="00000000" w:rsidRDefault="00FD746E">
      <w:pPr>
        <w:pStyle w:val="pj"/>
      </w:pPr>
      <w:r>
        <w:rPr>
          <w:rStyle w:val="s0"/>
        </w:rPr>
        <w:t> </w:t>
      </w:r>
    </w:p>
    <w:p w:rsidR="00000000" w:rsidRDefault="00FD746E">
      <w:pPr>
        <w:pStyle w:val="pj"/>
      </w:pPr>
      <w:r>
        <w:rPr>
          <w:rStyle w:val="s0"/>
        </w:rPr>
        <w:t> </w:t>
      </w:r>
    </w:p>
    <w:p w:rsidR="00000000" w:rsidRDefault="00FD746E">
      <w:pPr>
        <w:pStyle w:val="pj"/>
      </w:pPr>
      <w:r>
        <w:rPr>
          <w:rStyle w:val="s0"/>
        </w:rPr>
        <w:t>Енгізілген өзгерістер:</w:t>
      </w:r>
    </w:p>
    <w:p w:rsidR="00000000" w:rsidRDefault="00FD746E">
      <w:pPr>
        <w:pStyle w:val="pj"/>
      </w:pPr>
      <w:r>
        <w:rPr>
          <w:rStyle w:val="s0"/>
        </w:rPr>
        <w:t> </w:t>
      </w:r>
    </w:p>
    <w:p w:rsidR="00000000" w:rsidRDefault="00FD746E">
      <w:pPr>
        <w:pStyle w:val="pj"/>
      </w:pPr>
      <w:r>
        <w:rPr>
          <w:rStyle w:val="s0"/>
        </w:rPr>
        <w:t>ҚР</w:t>
      </w:r>
      <w:r>
        <w:rPr>
          <w:rStyle w:val="s0"/>
        </w:rPr>
        <w:t xml:space="preserve"> Үкіметінің 2018.13.04. № 189 </w:t>
      </w:r>
      <w:hyperlink r:id="rId9" w:history="1">
        <w:r>
          <w:rPr>
            <w:rStyle w:val="a4"/>
          </w:rPr>
          <w:t>Қаулысымен</w:t>
        </w:r>
      </w:hyperlink>
      <w:r>
        <w:rPr>
          <w:rStyle w:val="s0"/>
        </w:rPr>
        <w:t xml:space="preserve"> (ресми </w:t>
      </w:r>
      <w:hyperlink r:id="rId10" w:history="1">
        <w:r>
          <w:rPr>
            <w:rStyle w:val="a4"/>
          </w:rPr>
          <w:t>жарияланған</w:t>
        </w:r>
      </w:hyperlink>
      <w:r>
        <w:rPr>
          <w:rStyle w:val="s0"/>
        </w:rPr>
        <w:t xml:space="preserve"> к</w:t>
      </w:r>
      <w:r>
        <w:rPr>
          <w:rStyle w:val="s0"/>
        </w:rPr>
        <w:t>үнінен</w:t>
      </w:r>
      <w:r>
        <w:rPr>
          <w:rStyle w:val="s0"/>
        </w:rPr>
        <w:t xml:space="preserve"> кейін күнтізбелік он күн өткен соң қолданысқа енгізілді)</w:t>
      </w:r>
    </w:p>
    <w:p w:rsidR="00000000" w:rsidRDefault="00FD746E">
      <w:pPr>
        <w:pStyle w:val="pj"/>
      </w:pPr>
      <w:r>
        <w:rPr>
          <w:rStyle w:val="s0"/>
        </w:rPr>
        <w:t>ҚР</w:t>
      </w:r>
      <w:r>
        <w:rPr>
          <w:rStyle w:val="s0"/>
        </w:rPr>
        <w:t xml:space="preserve"> Үкіметінің 2018.11.08. № 501 </w:t>
      </w:r>
      <w:hyperlink r:id="rId11" w:anchor="sub_id=100" w:history="1">
        <w:r>
          <w:rPr>
            <w:rStyle w:val="a4"/>
          </w:rPr>
          <w:t>Қаулысымен</w:t>
        </w:r>
      </w:hyperlink>
      <w:r>
        <w:rPr>
          <w:rStyle w:val="s0"/>
        </w:rPr>
        <w:t xml:space="preserve"> (ресми </w:t>
      </w:r>
      <w:hyperlink r:id="rId12"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D746E">
      <w:pPr>
        <w:pStyle w:val="pj"/>
      </w:pPr>
      <w:r>
        <w:rPr>
          <w:rStyle w:val="s0"/>
        </w:rPr>
        <w:t>ҚР</w:t>
      </w:r>
      <w:r>
        <w:rPr>
          <w:rStyle w:val="s0"/>
        </w:rPr>
        <w:t xml:space="preserve"> Үкіметінің 2020.16.09. № 590 </w:t>
      </w:r>
      <w:hyperlink r:id="rId13" w:history="1">
        <w:r>
          <w:rPr>
            <w:rStyle w:val="a4"/>
          </w:rPr>
          <w:t>Қаулысымен</w:t>
        </w:r>
      </w:hyperlink>
      <w:r>
        <w:rPr>
          <w:rStyle w:val="s0"/>
        </w:rPr>
        <w:t xml:space="preserve"> (ресми </w:t>
      </w:r>
      <w:hyperlink r:id="rId14"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D746E">
      <w:pPr>
        <w:pStyle w:val="pj"/>
      </w:pPr>
      <w:r>
        <w:rPr>
          <w:rStyle w:val="s0"/>
        </w:rPr>
        <w:t>ҚР</w:t>
      </w:r>
      <w:r>
        <w:rPr>
          <w:rStyle w:val="s0"/>
        </w:rPr>
        <w:t xml:space="preserve"> Үкіметінің 2021.29.03. № 169 </w:t>
      </w:r>
      <w:hyperlink r:id="rId15" w:anchor="sub_id=400" w:history="1">
        <w:r>
          <w:rPr>
            <w:rStyle w:val="a4"/>
          </w:rPr>
          <w:t>Қаулысымен</w:t>
        </w:r>
      </w:hyperlink>
      <w:r>
        <w:rPr>
          <w:rStyle w:val="s0"/>
        </w:rPr>
        <w:t xml:space="preserve"> (ресми </w:t>
      </w:r>
      <w:hyperlink r:id="rId16"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D746E">
      <w:pPr>
        <w:pStyle w:val="pj"/>
      </w:pPr>
      <w:r>
        <w:rPr>
          <w:rStyle w:val="s0"/>
        </w:rPr>
        <w:t>ҚР</w:t>
      </w:r>
      <w:r>
        <w:rPr>
          <w:rStyle w:val="s0"/>
        </w:rPr>
        <w:t xml:space="preserve"> Үкіметінің 2022.28.04. № 256 </w:t>
      </w:r>
      <w:hyperlink r:id="rId17" w:history="1">
        <w:r>
          <w:rPr>
            <w:rStyle w:val="a4"/>
          </w:rPr>
          <w:t>Қаулысымен</w:t>
        </w:r>
      </w:hyperlink>
      <w:r>
        <w:rPr>
          <w:rStyle w:val="s0"/>
        </w:rPr>
        <w:t xml:space="preserve"> (ресми </w:t>
      </w:r>
      <w:hyperlink r:id="rId18"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D746E">
      <w:pPr>
        <w:pStyle w:val="pj"/>
      </w:pPr>
      <w:r>
        <w:rPr>
          <w:rStyle w:val="s0"/>
        </w:rPr>
        <w:t>ҚР</w:t>
      </w:r>
      <w:r>
        <w:rPr>
          <w:rStyle w:val="s0"/>
        </w:rPr>
        <w:t xml:space="preserve"> Үкіметінің 2022.08.09. № 666 </w:t>
      </w:r>
      <w:hyperlink r:id="rId19" w:history="1">
        <w:r>
          <w:rPr>
            <w:rStyle w:val="a4"/>
          </w:rPr>
          <w:t>Қаулысымен</w:t>
        </w:r>
      </w:hyperlink>
      <w:r>
        <w:rPr>
          <w:rStyle w:val="s0"/>
        </w:rPr>
        <w:t xml:space="preserve"> (ресми</w:t>
      </w:r>
      <w:r>
        <w:rPr>
          <w:rStyle w:val="s0"/>
        </w:rPr>
        <w:t xml:space="preserve"> </w:t>
      </w:r>
      <w:hyperlink r:id="rId2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D746E">
      <w:pPr>
        <w:pStyle w:val="pj"/>
      </w:pPr>
      <w:r>
        <w:rPr>
          <w:rStyle w:val="s0"/>
        </w:rPr>
        <w:t> </w:t>
      </w:r>
    </w:p>
    <w:p w:rsidR="00000000" w:rsidRDefault="00FD746E">
      <w:pPr>
        <w:pStyle w:val="pj"/>
      </w:pPr>
      <w:r>
        <w:rPr>
          <w:rStyle w:val="s0"/>
        </w:rPr>
        <w:t>Бұрынғы редакциялар:</w:t>
      </w:r>
    </w:p>
    <w:p w:rsidR="00000000" w:rsidRDefault="00FD746E">
      <w:pPr>
        <w:pStyle w:val="pj"/>
      </w:pPr>
      <w:r>
        <w:rPr>
          <w:rStyle w:val="s0"/>
        </w:rPr>
        <w:t> </w:t>
      </w:r>
    </w:p>
    <w:p w:rsidR="00000000" w:rsidRDefault="00FD746E">
      <w:pPr>
        <w:pStyle w:val="pj"/>
      </w:pPr>
      <w:r>
        <w:rPr>
          <w:rStyle w:val="s0"/>
        </w:rPr>
        <w:t xml:space="preserve">2018 ж. 13 сәуірге дейін қолданылған </w:t>
      </w:r>
      <w:hyperlink r:id="rId21" w:history="1">
        <w:r>
          <w:rPr>
            <w:rStyle w:val="a4"/>
          </w:rPr>
          <w:t>редакция</w:t>
        </w:r>
      </w:hyperlink>
    </w:p>
    <w:p w:rsidR="00000000" w:rsidRDefault="00FD746E">
      <w:pPr>
        <w:pStyle w:val="pj"/>
      </w:pPr>
      <w:r>
        <w:rPr>
          <w:rStyle w:val="s0"/>
        </w:rPr>
        <w:t xml:space="preserve">2018 ж. 11 тамызға дейін қолданылған </w:t>
      </w:r>
      <w:hyperlink r:id="rId22" w:history="1">
        <w:r>
          <w:rPr>
            <w:rStyle w:val="a4"/>
          </w:rPr>
          <w:t>редакция</w:t>
        </w:r>
      </w:hyperlink>
    </w:p>
    <w:p w:rsidR="00000000" w:rsidRDefault="00FD746E">
      <w:pPr>
        <w:pStyle w:val="pj"/>
      </w:pPr>
      <w:r>
        <w:rPr>
          <w:rStyle w:val="s0"/>
        </w:rPr>
        <w:t xml:space="preserve">2020 ж. 16 қыркүйекке дейін қолданылған </w:t>
      </w:r>
      <w:hyperlink r:id="rId23" w:history="1">
        <w:r>
          <w:rPr>
            <w:rStyle w:val="a4"/>
          </w:rPr>
          <w:t>редакция</w:t>
        </w:r>
      </w:hyperlink>
    </w:p>
    <w:p w:rsidR="00000000" w:rsidRDefault="00FD746E">
      <w:pPr>
        <w:pStyle w:val="pj"/>
      </w:pPr>
      <w:r>
        <w:rPr>
          <w:rStyle w:val="s0"/>
        </w:rPr>
        <w:t xml:space="preserve">2021 ж. </w:t>
      </w:r>
      <w:r>
        <w:rPr>
          <w:rStyle w:val="s0"/>
        </w:rPr>
        <w:t xml:space="preserve">29 наурызға дейін қолданылған </w:t>
      </w:r>
      <w:hyperlink r:id="rId24" w:history="1">
        <w:r>
          <w:rPr>
            <w:rStyle w:val="a4"/>
          </w:rPr>
          <w:t>редакция</w:t>
        </w:r>
      </w:hyperlink>
    </w:p>
    <w:p w:rsidR="00000000" w:rsidRDefault="00FD746E">
      <w:pPr>
        <w:pStyle w:val="pj"/>
      </w:pPr>
      <w:r>
        <w:rPr>
          <w:rStyle w:val="s0"/>
        </w:rPr>
        <w:t xml:space="preserve">2022 ж. 28 сәуірге дейін қолданылған </w:t>
      </w:r>
      <w:hyperlink r:id="rId25" w:history="1">
        <w:r>
          <w:rPr>
            <w:rStyle w:val="a4"/>
          </w:rPr>
          <w:t>редакция</w:t>
        </w:r>
      </w:hyperlink>
    </w:p>
    <w:p w:rsidR="00000000" w:rsidRDefault="00FD746E">
      <w:pPr>
        <w:pStyle w:val="pj"/>
      </w:pPr>
      <w:r>
        <w:rPr>
          <w:rStyle w:val="s0"/>
        </w:rPr>
        <w:t xml:space="preserve">2022 ж. 8 қыркүйекке дейін қолданылған </w:t>
      </w:r>
      <w:hyperlink r:id="rId26" w:history="1">
        <w:r>
          <w:rPr>
            <w:rStyle w:val="a4"/>
          </w:rPr>
          <w:t>редакция</w:t>
        </w:r>
      </w:hyperlink>
    </w:p>
    <w:p w:rsidR="00000000" w:rsidRDefault="00FD746E">
      <w:pPr>
        <w:pStyle w:val="pj"/>
      </w:pPr>
      <w:r>
        <w:t> </w:t>
      </w:r>
    </w:p>
    <w:p w:rsidR="00000000" w:rsidRDefault="00FD746E">
      <w:pPr>
        <w:pStyle w:val="pj"/>
      </w:pPr>
      <w:r>
        <w:rPr>
          <w:rStyle w:val="s0"/>
        </w:rPr>
        <w:t> </w:t>
      </w:r>
    </w:p>
    <w:p w:rsidR="00000000" w:rsidRDefault="00FD746E">
      <w:pPr>
        <w:pStyle w:val="pj"/>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746E" w:rsidRDefault="00FD746E" w:rsidP="00FD746E">
      <w:r>
        <w:separator/>
      </w:r>
    </w:p>
  </w:endnote>
  <w:endnote w:type="continuationSeparator" w:id="0">
    <w:p w:rsidR="00FD746E" w:rsidRDefault="00FD746E" w:rsidP="00FD7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6E" w:rsidRDefault="00FD746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6E" w:rsidRDefault="00FD746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6E" w:rsidRDefault="00FD746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746E" w:rsidRDefault="00FD746E" w:rsidP="00FD746E">
      <w:r>
        <w:separator/>
      </w:r>
    </w:p>
  </w:footnote>
  <w:footnote w:type="continuationSeparator" w:id="0">
    <w:p w:rsidR="00FD746E" w:rsidRDefault="00FD746E" w:rsidP="00FD74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6E" w:rsidRDefault="00FD746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6E" w:rsidRDefault="00FD746E" w:rsidP="00FD746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746E" w:rsidRPr="00FD746E" w:rsidRDefault="00FD746E" w:rsidP="00FD746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Республикасына шетелдік жұмыс күшін тартуға арналған квотаны белгілеу және оны Қазақстан Республикасының облыстары, республикалық маңызы бар қалалары, астанасы арасында бөлу қағидаларын бекіту, еңбек қызметін жүзеге асыру үшін жергілікті атқарушы органдардың шетелдік жұмыс күшін тартуға арналған рұқсаттары талап етілмейтін адамдардың тізбесін айқындау және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 (2022.08.09.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6E" w:rsidRDefault="00FD746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746E"/>
    <w:rsid w:val="00FD74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746E"/>
    <w:pPr>
      <w:tabs>
        <w:tab w:val="center" w:pos="4677"/>
        <w:tab w:val="right" w:pos="9355"/>
      </w:tabs>
    </w:pPr>
  </w:style>
  <w:style w:type="character" w:customStyle="1" w:styleId="a7">
    <w:name w:val="Верхний колонтитул Знак"/>
    <w:basedOn w:val="a0"/>
    <w:link w:val="a6"/>
    <w:uiPriority w:val="99"/>
    <w:rsid w:val="00FD746E"/>
    <w:rPr>
      <w:rFonts w:eastAsiaTheme="minorEastAsia"/>
      <w:sz w:val="24"/>
      <w:szCs w:val="24"/>
    </w:rPr>
  </w:style>
  <w:style w:type="paragraph" w:styleId="a8">
    <w:name w:val="footer"/>
    <w:basedOn w:val="a"/>
    <w:link w:val="a9"/>
    <w:uiPriority w:val="99"/>
    <w:unhideWhenUsed/>
    <w:rsid w:val="00FD746E"/>
    <w:pPr>
      <w:tabs>
        <w:tab w:val="center" w:pos="4677"/>
        <w:tab w:val="right" w:pos="9355"/>
      </w:tabs>
    </w:pPr>
  </w:style>
  <w:style w:type="character" w:customStyle="1" w:styleId="a9">
    <w:name w:val="Нижний колонтитул Знак"/>
    <w:basedOn w:val="a0"/>
    <w:link w:val="a8"/>
    <w:uiPriority w:val="99"/>
    <w:rsid w:val="00FD746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D746E"/>
    <w:pPr>
      <w:tabs>
        <w:tab w:val="center" w:pos="4677"/>
        <w:tab w:val="right" w:pos="9355"/>
      </w:tabs>
    </w:pPr>
  </w:style>
  <w:style w:type="character" w:customStyle="1" w:styleId="a7">
    <w:name w:val="Верхний колонтитул Знак"/>
    <w:basedOn w:val="a0"/>
    <w:link w:val="a6"/>
    <w:uiPriority w:val="99"/>
    <w:rsid w:val="00FD746E"/>
    <w:rPr>
      <w:rFonts w:eastAsiaTheme="minorEastAsia"/>
      <w:sz w:val="24"/>
      <w:szCs w:val="24"/>
    </w:rPr>
  </w:style>
  <w:style w:type="paragraph" w:styleId="a8">
    <w:name w:val="footer"/>
    <w:basedOn w:val="a"/>
    <w:link w:val="a9"/>
    <w:uiPriority w:val="99"/>
    <w:unhideWhenUsed/>
    <w:rsid w:val="00FD746E"/>
    <w:pPr>
      <w:tabs>
        <w:tab w:val="center" w:pos="4677"/>
        <w:tab w:val="right" w:pos="9355"/>
      </w:tabs>
    </w:pPr>
  </w:style>
  <w:style w:type="character" w:customStyle="1" w:styleId="a9">
    <w:name w:val="Нижний колонтитул Знак"/>
    <w:basedOn w:val="a0"/>
    <w:link w:val="a8"/>
    <w:uiPriority w:val="99"/>
    <w:rsid w:val="00FD746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123201" TargetMode="External"/><Relationship Id="rId13" Type="http://schemas.openxmlformats.org/officeDocument/2006/relationships/hyperlink" Target="http://online.zakon.kz/Document/?doc_id=35991994" TargetMode="External"/><Relationship Id="rId18" Type="http://schemas.openxmlformats.org/officeDocument/2006/relationships/hyperlink" Target="http://online.zakon.kz/Document/?doc_id=33082459" TargetMode="External"/><Relationship Id="rId26" Type="http://schemas.openxmlformats.org/officeDocument/2006/relationships/hyperlink" Target="http://online.zakon.kz/Document/?doc_id=33483416" TargetMode="External"/><Relationship Id="rId3" Type="http://schemas.openxmlformats.org/officeDocument/2006/relationships/settings" Target="settings.xml"/><Relationship Id="rId21" Type="http://schemas.openxmlformats.org/officeDocument/2006/relationships/hyperlink" Target="http://online.zakon.kz/Document/?doc_id=33365923" TargetMode="External"/><Relationship Id="rId34" Type="http://schemas.openxmlformats.org/officeDocument/2006/relationships/theme" Target="theme/theme1.xml"/><Relationship Id="rId7" Type="http://schemas.openxmlformats.org/officeDocument/2006/relationships/hyperlink" Target="http://zan.gov.kz/" TargetMode="External"/><Relationship Id="rId12" Type="http://schemas.openxmlformats.org/officeDocument/2006/relationships/hyperlink" Target="http://online.zakon.kz/Document/?doc_id=32605289" TargetMode="External"/><Relationship Id="rId17" Type="http://schemas.openxmlformats.org/officeDocument/2006/relationships/hyperlink" Target="http://online.zakon.kz/Document/?doc_id=36398260" TargetMode="External"/><Relationship Id="rId25" Type="http://schemas.openxmlformats.org/officeDocument/2006/relationships/hyperlink" Target="http://online.zakon.kz/Document/?doc_id=38603652"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6199314" TargetMode="External"/><Relationship Id="rId20" Type="http://schemas.openxmlformats.org/officeDocument/2006/relationships/hyperlink" Target="http://online.zakon.kz/Document/?doc_id=35905004"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509500" TargetMode="External"/><Relationship Id="rId24" Type="http://schemas.openxmlformats.org/officeDocument/2006/relationships/hyperlink" Target="http://online.zakon.kz/Document/?doc_id=39269008"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2619691" TargetMode="External"/><Relationship Id="rId23" Type="http://schemas.openxmlformats.org/officeDocument/2006/relationships/hyperlink" Target="http://online.zakon.kz/Document/?doc_id=39177099" TargetMode="External"/><Relationship Id="rId28" Type="http://schemas.openxmlformats.org/officeDocument/2006/relationships/header" Target="header2.xml"/><Relationship Id="rId10" Type="http://schemas.openxmlformats.org/officeDocument/2006/relationships/hyperlink" Target="http://online.zakon.kz/Document/?doc_id=32841015" TargetMode="External"/><Relationship Id="rId19" Type="http://schemas.openxmlformats.org/officeDocument/2006/relationships/hyperlink" Target="http://online.zakon.kz/Document/?doc_id=39622975"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2282811" TargetMode="External"/><Relationship Id="rId14" Type="http://schemas.openxmlformats.org/officeDocument/2006/relationships/hyperlink" Target="http://online.zakon.kz/Document/?doc_id=36118048" TargetMode="External"/><Relationship Id="rId22" Type="http://schemas.openxmlformats.org/officeDocument/2006/relationships/hyperlink" Target="http://online.zakon.kz/Document/?doc_id=36962363"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3061</Characters>
  <Application>Microsoft Office Word</Application>
  <DocSecurity>0</DocSecurity>
  <Lines>25</Lines>
  <Paragraphs>6</Paragraphs>
  <ScaleCrop>false</ScaleCrop>
  <Company>SPecialiST RePack</Company>
  <LinksUpToDate>false</LinksUpToDate>
  <CharactersWithSpaces>3318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Республикасына шетелдік жұмыс күшін тартуға арналған квотаны белгілеу және оны Қазақстан Республикасының облыстары, республикалық маңызы бар қалалары, астанасы арасында бөлу қағидаларын бекіту, еңбек қызметін жүзеге асыру үшін жергілікті атқарушы органдардың шетелдік жұмыс күшін тартуға арналған рұқсаттары талап етілмейтін адамдардың тізбесін айқындау және Қазақстан Республикасы Үкіметінің кейбір шешімдерінің күші жойылды деп тану туралы» Қазақстан Республикасы Үкіметінің 2016 жылғы 15 желтоқсандағы № 802 Қаулысы (2022.08.09.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2024-04-25T18:19:00Z</dcterms:created>
  <dcterms:modified xsi:type="dcterms:W3CDTF">2024-04-25T18:19:00Z</dcterms:modified>
</cp:coreProperties>
</file>