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8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244-76 «Натрия тиосульфат кристаллический. Технические условия» (изм. № 1 - 4)</w:t>
      </w:r>
    </w:p>
    <w:p w:rsidR="00000000" w:rsidRDefault="005378FC">
      <w:r>
        <w:t> </w:t>
      </w:r>
    </w:p>
    <w:p w:rsidR="00000000" w:rsidRDefault="005378FC">
      <w:pPr>
        <w:ind w:firstLine="400"/>
        <w:jc w:val="right"/>
      </w:pPr>
      <w:r>
        <w:rPr>
          <w:color w:val="auto"/>
        </w:rPr>
        <w:t>Группа Л14</w:t>
      </w:r>
    </w:p>
    <w:p w:rsidR="00000000" w:rsidRDefault="005378FC">
      <w:pPr>
        <w:ind w:firstLine="400"/>
      </w:pPr>
      <w:r>
        <w:rPr>
          <w:color w:val="auto"/>
        </w:rPr>
        <w:t xml:space="preserve">ОКП 21 4240 </w:t>
      </w:r>
    </w:p>
    <w:p w:rsidR="00000000" w:rsidRDefault="005378FC">
      <w:pPr>
        <w:ind w:firstLine="400"/>
        <w:jc w:val="right"/>
      </w:pPr>
      <w:r>
        <w:rPr>
          <w:color w:val="auto"/>
        </w:rPr>
        <w:t>Дата введения 1978-01-01</w:t>
      </w:r>
    </w:p>
    <w:p w:rsidR="00000000" w:rsidRDefault="005378FC">
      <w:r>
        <w:t> </w:t>
      </w:r>
    </w:p>
    <w:p w:rsidR="00000000" w:rsidRDefault="005378FC">
      <w:pPr>
        <w:pStyle w:val="a3"/>
        <w:ind w:firstLine="400"/>
        <w:jc w:val="center"/>
      </w:pPr>
      <w:r>
        <w:rPr>
          <w:rFonts w:ascii="Times New Roman" w:hAnsi="Times New Roman" w:cs="Times New Roman"/>
          <w:color w:val="auto"/>
          <w:sz w:val="24"/>
          <w:szCs w:val="24"/>
        </w:rPr>
        <w:t> </w:t>
      </w:r>
    </w:p>
    <w:p w:rsidR="00000000" w:rsidRDefault="005378FC">
      <w:pPr>
        <w:jc w:val="center"/>
      </w:pPr>
      <w:r>
        <w:rPr>
          <w:rStyle w:val="s1"/>
        </w:rPr>
        <w:t>ИНФОРМАЦИОННЫЕ ДАННЫЕ</w:t>
      </w:r>
    </w:p>
    <w:p w:rsidR="00000000" w:rsidRDefault="005378FC">
      <w:pPr>
        <w:jc w:val="center"/>
      </w:pPr>
      <w:r>
        <w:rPr>
          <w:rStyle w:val="s1"/>
        </w:rPr>
        <w:t> </w:t>
      </w:r>
    </w:p>
    <w:p w:rsidR="00000000" w:rsidRDefault="005378FC">
      <w:pPr>
        <w:ind w:firstLine="400"/>
      </w:pPr>
      <w:r>
        <w:rPr>
          <w:color w:val="auto"/>
        </w:rPr>
        <w:t>1. РАЗРАБОТАН И ВНЕСЕН Министерством химической промышленности СССР</w:t>
      </w:r>
    </w:p>
    <w:p w:rsidR="00000000" w:rsidRDefault="005378FC">
      <w:pPr>
        <w:ind w:firstLine="400"/>
      </w:pPr>
      <w:r>
        <w:rPr>
          <w:color w:val="auto"/>
        </w:rPr>
        <w:t>РАЗРАБОТЧИКИ</w:t>
      </w:r>
    </w:p>
    <w:p w:rsidR="00000000" w:rsidRDefault="005378FC">
      <w:pPr>
        <w:ind w:firstLine="400"/>
      </w:pPr>
      <w:r>
        <w:t>Н.И.Баянова, А.Я.Телепнева, В.М.Масалович (руководители темы), Р.Г.Сырова, В.А. Атемова, Г.Н.Шарапов</w:t>
      </w:r>
      <w:r>
        <w:t>а</w:t>
      </w:r>
    </w:p>
    <w:p w:rsidR="00000000" w:rsidRDefault="005378FC">
      <w:pPr>
        <w:ind w:firstLine="400"/>
      </w:pPr>
      <w:r>
        <w:t>2. УТВЕРЖДЕН И ВВЕДЕН В ДЕЙСТВИЕ Постановлением Государственного комитета стандартов Совета Министров СССР от 28.10.76 № 244</w:t>
      </w:r>
      <w:r>
        <w:t>5</w:t>
      </w:r>
    </w:p>
    <w:p w:rsidR="00000000" w:rsidRDefault="005378FC">
      <w:pPr>
        <w:ind w:firstLine="400"/>
      </w:pPr>
      <w:r>
        <w:rPr>
          <w:color w:val="auto"/>
        </w:rPr>
        <w:t>Изменение № 4 принято Межгос</w:t>
      </w:r>
      <w:r>
        <w:rPr>
          <w:color w:val="auto"/>
        </w:rPr>
        <w:t>ударственным Советом по стандартизации, метрологии и сертификации (протокол № 10 от 04.10.96)</w:t>
      </w:r>
    </w:p>
    <w:p w:rsidR="00000000" w:rsidRDefault="005378FC">
      <w:pPr>
        <w:ind w:firstLine="400"/>
      </w:pPr>
      <w:r>
        <w:rPr>
          <w:color w:val="auto"/>
        </w:rPr>
        <w:t>Зарегистрировано Техническим секретариатом МГС № 2221</w:t>
      </w:r>
    </w:p>
    <w:p w:rsidR="00000000" w:rsidRDefault="005378FC">
      <w:pPr>
        <w:ind w:firstLine="400"/>
      </w:pPr>
      <w:r>
        <w:rPr>
          <w:color w:val="auto"/>
        </w:rPr>
        <w:t> </w:t>
      </w:r>
    </w:p>
    <w:p w:rsidR="00000000" w:rsidRDefault="005378FC">
      <w:pPr>
        <w:ind w:firstLine="400"/>
      </w:pPr>
      <w:r>
        <w:rPr>
          <w:color w:val="auto"/>
        </w:rPr>
        <w:t>За принятие проголосовали: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5"/>
        <w:gridCol w:w="5766"/>
      </w:tblGrid>
      <w:tr w:rsidR="00000000">
        <w:trPr>
          <w:trHeight w:val="15"/>
          <w:jc w:val="center"/>
        </w:trPr>
        <w:tc>
          <w:tcPr>
            <w:tcW w:w="42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66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jc w:val="center"/>
            </w:pPr>
            <w:r>
              <w:rPr>
                <w:color w:val="auto"/>
              </w:rPr>
              <w:t>Наименование государства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jc w:val="center"/>
            </w:pPr>
            <w:r>
              <w:rPr>
                <w:color w:val="auto"/>
              </w:rPr>
              <w:t>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Азербайджанская Республика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Азгосстандарт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Республика Армения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Армгосстандарт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Республика Беларусь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Госстандарт Беларуси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Республика Казахстан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Госстандарт Республики Казахстан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Республика Молдова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Молдовастандарт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Российская Федерация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Госстандарт России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Республика Таджикистан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Таджикгосстандарт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Туркменистан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Главная государственная инспекция Туркменистана</w:t>
            </w:r>
          </w:p>
        </w:tc>
      </w:tr>
      <w:tr w:rsidR="00000000">
        <w:trPr>
          <w:jc w:val="center"/>
        </w:trPr>
        <w:tc>
          <w:tcPr>
            <w:tcW w:w="42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Украина</w:t>
            </w:r>
          </w:p>
        </w:tc>
        <w:tc>
          <w:tcPr>
            <w:tcW w:w="66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Госстандарт Украины</w:t>
            </w:r>
          </w:p>
        </w:tc>
      </w:tr>
    </w:tbl>
    <w:p w:rsidR="00000000" w:rsidRDefault="005378FC">
      <w:pPr>
        <w:ind w:firstLine="400"/>
      </w:pPr>
      <w:r>
        <w:rPr>
          <w:color w:val="auto"/>
        </w:rPr>
        <w:t> </w:t>
      </w:r>
    </w:p>
    <w:p w:rsidR="00000000" w:rsidRDefault="005378FC">
      <w:pPr>
        <w:ind w:firstLine="400"/>
      </w:pPr>
      <w:r>
        <w:t>3. Стандарт соответствует международному стандарту ИСО 419-72 в части технических требовани</w:t>
      </w:r>
      <w:r>
        <w:t>й</w:t>
      </w:r>
    </w:p>
    <w:p w:rsidR="00000000" w:rsidRDefault="005378FC">
      <w:pPr>
        <w:ind w:firstLine="400"/>
      </w:pPr>
      <w:r>
        <w:t>4. ВЗАМЕН ГОСТ 5.1189-72, ГОСТ 244-6</w:t>
      </w:r>
      <w:r>
        <w:t>8</w:t>
      </w:r>
    </w:p>
    <w:p w:rsidR="00000000" w:rsidRDefault="005378FC">
      <w:pPr>
        <w:ind w:firstLine="400"/>
      </w:pPr>
      <w:r>
        <w:t>5. ССЫЛОЧНЫЕ НОРМАТИВНО-ТЕХНИЧЕСКИЕ ДОКУМЕНТ</w:t>
      </w:r>
      <w:r>
        <w:t>Ы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0"/>
        <w:gridCol w:w="4841"/>
      </w:tblGrid>
      <w:tr w:rsidR="00000000">
        <w:trPr>
          <w:trHeight w:val="15"/>
          <w:jc w:val="center"/>
        </w:trPr>
        <w:tc>
          <w:tcPr>
            <w:tcW w:w="5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5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jc w:val="center"/>
            </w:pPr>
            <w:r>
              <w:rPr>
                <w:color w:val="auto"/>
              </w:rPr>
              <w:t>Обозначение НТД, на который дана ссылка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pPr>
              <w:jc w:val="center"/>
            </w:pPr>
            <w:r>
              <w:rPr>
                <w:color w:val="auto"/>
              </w:rPr>
              <w:t>Номер пункта, подпункта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7" w:history="1">
              <w:r>
                <w:rPr>
                  <w:rStyle w:val="a5"/>
                </w:rPr>
                <w:t>ГОСТ 12.1.005-88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1а.2, 1а.3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8" w:history="1">
              <w:r>
                <w:rPr>
                  <w:rStyle w:val="a5"/>
                </w:rPr>
                <w:t>ГОСТ 12.1.016-79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1а.3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9" w:history="1">
              <w:r>
                <w:rPr>
                  <w:rStyle w:val="a5"/>
                </w:rPr>
                <w:t>ГО</w:t>
              </w:r>
              <w:r>
                <w:rPr>
                  <w:rStyle w:val="a5"/>
                </w:rPr>
                <w:t>СТ 12.4.016-83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1а.4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0" w:history="1">
              <w:r>
                <w:rPr>
                  <w:rStyle w:val="a5"/>
                </w:rPr>
                <w:t>ГОСТ 12.4.021-75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1а.3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1" w:history="1">
              <w:r>
                <w:rPr>
                  <w:rStyle w:val="a5"/>
                </w:rPr>
                <w:t>ГОСТ 12.4.028-76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1а.4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2" w:history="1">
              <w:r>
                <w:rPr>
                  <w:rStyle w:val="a5"/>
                </w:rPr>
                <w:t>ГОСТ 17.2.3.02-78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1а.5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199-78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3" w:history="1">
              <w:r>
                <w:rPr>
                  <w:rStyle w:val="a5"/>
                </w:rPr>
                <w:t>ГОСТ 1027-67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3.6.1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4" w:history="1">
              <w:r>
                <w:rPr>
                  <w:rStyle w:val="a5"/>
                </w:rPr>
                <w:t>ГОСТ 1770-74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3.4.1; 3.5.1; 3.6.1; 3.7.1; 3.8.1; 3.9.1; 3.10.1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2053-77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3.6.1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5" w:history="1">
              <w:r>
                <w:rPr>
                  <w:rStyle w:val="a5"/>
                </w:rPr>
                <w:t>ГОСТ 2226-88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6" w:history="1">
              <w:r>
                <w:rPr>
                  <w:rStyle w:val="a5"/>
                </w:rPr>
                <w:t>ГОСТ 3118-77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7" w:history="1">
              <w:r>
                <w:rPr>
                  <w:rStyle w:val="a5"/>
                </w:rPr>
                <w:t>ГОСТ 3760-79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3.4.1; 3.8.1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8" w:history="1">
              <w:r>
                <w:rPr>
                  <w:rStyle w:val="a5"/>
                </w:rPr>
                <w:t>ГОСТ 3</w:t>
              </w:r>
              <w:r>
                <w:rPr>
                  <w:rStyle w:val="a5"/>
                </w:rPr>
                <w:t>885-73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3.1.2; 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3956-76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3.5.1; 3.8.1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4159-79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3.5.1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19" w:history="1">
              <w:r>
                <w:rPr>
                  <w:rStyle w:val="a5"/>
                </w:rPr>
                <w:t>ГОСТ 4204-77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0" w:history="1">
              <w:r>
                <w:rPr>
                  <w:rStyle w:val="a5"/>
                </w:rPr>
                <w:t>ГОСТ 4212-76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3.4.1; 3.7.1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1" w:history="1">
              <w:r>
                <w:rPr>
                  <w:rStyle w:val="a5"/>
                </w:rPr>
                <w:t>ГОСТ 4328-77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3.6.1; 3.7.1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2" w:history="1">
              <w:r>
                <w:rPr>
                  <w:rStyle w:val="a5"/>
                </w:rPr>
                <w:t>ГОСТ 4461-77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4517-87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3.9.1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3" w:history="1">
              <w:r>
                <w:rPr>
                  <w:rStyle w:val="a5"/>
                </w:rPr>
                <w:t>ГОСТ 4919.1-77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3.5.1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5456-79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5712-78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3.8.1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5845-79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3.7.1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4" w:history="1">
              <w:r>
                <w:rPr>
                  <w:rStyle w:val="a5"/>
                </w:rPr>
                <w:t>ГОСТ 5959-80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5" w:history="1">
              <w:r>
                <w:rPr>
                  <w:rStyle w:val="a5"/>
                </w:rPr>
                <w:t>ГОСТ 6709-72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3.4.1; 3.5.1; 3.6.1; 3.7.1; 3.8.1; 3.9.1; 3.10.1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6" w:history="1">
              <w:r>
                <w:rPr>
                  <w:rStyle w:val="a5"/>
                </w:rPr>
                <w:t>ГОСТ 7328-82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3.4.1; 3.5.1; 3.8.1; 3.9.1; 3.</w:t>
            </w:r>
            <w:r>
              <w:rPr>
                <w:color w:val="auto"/>
              </w:rPr>
              <w:t>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7" w:history="1">
              <w:r>
                <w:rPr>
                  <w:rStyle w:val="a5"/>
                </w:rPr>
                <w:t>ГОСТ 8777-80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8" w:history="1">
              <w:r>
                <w:rPr>
                  <w:rStyle w:val="a5"/>
                </w:rPr>
                <w:t>ГОСТ 9147-80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3.8.1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29" w:history="1">
              <w:r>
                <w:rPr>
                  <w:rStyle w:val="a5"/>
                </w:rPr>
                <w:t>ГОСТ 10163-76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3.5.1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10651-75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3.8.1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0" w:history="1">
              <w:r>
                <w:rPr>
                  <w:rStyle w:val="a5"/>
                </w:rPr>
                <w:t>ГОСТ 12026-76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1" w:history="1">
              <w:r>
                <w:rPr>
                  <w:rStyle w:val="a5"/>
                </w:rPr>
                <w:t>ГОСТ 13515-91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2" w:history="1">
              <w:r>
                <w:rPr>
                  <w:rStyle w:val="a5"/>
                </w:rPr>
                <w:t>ГОСТ 13516-86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ГОСТ 13841-95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3" w:history="1">
              <w:r>
                <w:rPr>
                  <w:rStyle w:val="a5"/>
                </w:rPr>
                <w:t>ГОСТ 14192-96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4.2; 4.3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4" w:history="1">
              <w:r>
                <w:rPr>
                  <w:rStyle w:val="a5"/>
                </w:rPr>
                <w:t>ГОСТ 21650-76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4.5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5" w:history="1">
              <w:r>
                <w:rPr>
                  <w:rStyle w:val="a5"/>
                </w:rPr>
                <w:t>ГОСТ 24104-88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3.4.1; 3.5.1; 3.6.1; 3.7.1; 3.8.1; 3.9.1; 3.10.1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6" w:history="1">
              <w:r>
                <w:rPr>
                  <w:rStyle w:val="a5"/>
                </w:rPr>
                <w:t>ГОСТ 24597-81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4.5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7" w:history="1">
              <w:r>
                <w:rPr>
                  <w:rStyle w:val="a5"/>
                </w:rPr>
                <w:t>ГОСТ 25336-82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3.4.1; 3.5.1; 3.6.1; 3.7.1; 3.8.1; 3.9.1; 3.10.1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8" w:history="1">
              <w:r>
                <w:rPr>
                  <w:rStyle w:val="a5"/>
                </w:rPr>
                <w:t>ГОСТ 25794.1-83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3.4.1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39" w:history="1">
              <w:r>
                <w:rPr>
                  <w:rStyle w:val="a5"/>
                </w:rPr>
                <w:t>ГОСТ 25794.2-83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3.3.1; 3.5.1</w:t>
            </w:r>
          </w:p>
        </w:tc>
      </w:tr>
      <w:tr w:rsidR="00000000">
        <w:trPr>
          <w:jc w:val="center"/>
        </w:trPr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hyperlink r:id="rId40" w:history="1">
              <w:r>
                <w:rPr>
                  <w:rStyle w:val="a5"/>
                </w:rPr>
                <w:t>ГОСТ 30090-93</w:t>
              </w:r>
            </w:hyperlink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8FC">
            <w:r>
              <w:rPr>
                <w:color w:val="auto"/>
              </w:rPr>
              <w:t>4.1</w:t>
            </w:r>
          </w:p>
        </w:tc>
      </w:tr>
    </w:tbl>
    <w:p w:rsidR="00000000" w:rsidRDefault="005378FC">
      <w:pPr>
        <w:ind w:firstLine="400"/>
      </w:pPr>
      <w:r>
        <w:rPr>
          <w:color w:val="auto"/>
        </w:rPr>
        <w:t> </w:t>
      </w:r>
    </w:p>
    <w:p w:rsidR="00000000" w:rsidRDefault="005378FC">
      <w:pPr>
        <w:ind w:firstLine="400"/>
      </w:pPr>
      <w:r>
        <w:t>6. Ограничение срока действия снято по протоколу № 2-92 Межгосударственного Совета по стандартизации, метрологии и сертификации (ИУС 2-93</w:t>
      </w:r>
      <w:r>
        <w:t>)</w:t>
      </w:r>
    </w:p>
    <w:p w:rsidR="00000000" w:rsidRDefault="005378FC">
      <w:pPr>
        <w:ind w:firstLine="400"/>
      </w:pPr>
      <w:r>
        <w:t>7. ПЕРЕИЗДАНИЕ (июнь 1999 г.) с Изменениями № 1, 2, 3, 4, утвержденными в октябре 1981 г., апрел</w:t>
      </w:r>
      <w:r>
        <w:t>е 1987 г., декабре 1989 г., апреле 1997 г. (ИУС 1-82, 7-87, 4-90, 7-97</w:t>
      </w:r>
      <w:r>
        <w:t>)</w:t>
      </w:r>
    </w:p>
    <w:p w:rsidR="00000000" w:rsidRDefault="005378FC">
      <w:pPr>
        <w:ind w:firstLine="400"/>
      </w:pPr>
      <w:r>
        <w:rPr>
          <w:color w:val="auto"/>
        </w:rPr>
        <w:t> </w:t>
      </w:r>
    </w:p>
    <w:p w:rsidR="00000000" w:rsidRDefault="005378FC"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8FC" w:rsidRDefault="005378FC" w:rsidP="005378FC">
      <w:r>
        <w:separator/>
      </w:r>
    </w:p>
  </w:endnote>
  <w:endnote w:type="continuationSeparator" w:id="0">
    <w:p w:rsidR="005378FC" w:rsidRDefault="005378FC" w:rsidP="00537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8FC" w:rsidRDefault="005378FC" w:rsidP="005378FC">
      <w:r>
        <w:separator/>
      </w:r>
    </w:p>
  </w:footnote>
  <w:footnote w:type="continuationSeparator" w:id="0">
    <w:p w:rsidR="005378FC" w:rsidRDefault="005378FC" w:rsidP="005378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 w:rsidP="005378F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8FC" w:rsidRPr="005378FC" w:rsidRDefault="005378FC" w:rsidP="005378F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244-76 «НАТРИЯ ТИОСУЛЬФАТ КРИСТАЛЛИЧЕСКИЙ. ТЕХНИЧЕСКИЕ...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8FC" w:rsidRDefault="005378F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8FC"/>
    <w:rsid w:val="00537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Theme="minorEastAsia" w:hAnsi="Tahoma" w:cs="Tahom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378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78F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378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78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Theme="minorEastAsia" w:hAnsi="Tahoma" w:cs="Tahom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378F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78F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378F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78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9333" TargetMode="External"/><Relationship Id="rId13" Type="http://schemas.openxmlformats.org/officeDocument/2006/relationships/hyperlink" Target="http://online.zakon.kz/Document/?doc_id=30821426" TargetMode="External"/><Relationship Id="rId18" Type="http://schemas.openxmlformats.org/officeDocument/2006/relationships/hyperlink" Target="http://online.zakon.kz/Document/?doc_id=31591889" TargetMode="External"/><Relationship Id="rId26" Type="http://schemas.openxmlformats.org/officeDocument/2006/relationships/hyperlink" Target="http://online.zakon.kz/Document/?doc_id=30199991" TargetMode="External"/><Relationship Id="rId39" Type="http://schemas.openxmlformats.org/officeDocument/2006/relationships/hyperlink" Target="http://online.zakon.kz/Document/?doc_id=3144558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53103" TargetMode="External"/><Relationship Id="rId34" Type="http://schemas.openxmlformats.org/officeDocument/2006/relationships/hyperlink" Target="http://online.zakon.kz/Document/?doc_id=3011813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1037922" TargetMode="External"/><Relationship Id="rId12" Type="http://schemas.openxmlformats.org/officeDocument/2006/relationships/hyperlink" Target="http://online.zakon.kz/Document/?doc_id=1030283" TargetMode="External"/><Relationship Id="rId17" Type="http://schemas.openxmlformats.org/officeDocument/2006/relationships/hyperlink" Target="http://online.zakon.kz/Document/?doc_id=30821567" TargetMode="External"/><Relationship Id="rId25" Type="http://schemas.openxmlformats.org/officeDocument/2006/relationships/hyperlink" Target="http://online.zakon.kz/Document/?doc_id=30117923" TargetMode="External"/><Relationship Id="rId33" Type="http://schemas.openxmlformats.org/officeDocument/2006/relationships/hyperlink" Target="http://online.zakon.kz/Document/?doc_id=30013355" TargetMode="External"/><Relationship Id="rId38" Type="http://schemas.openxmlformats.org/officeDocument/2006/relationships/hyperlink" Target="http://online.zakon.kz/Document/?doc_id=30821434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7892" TargetMode="External"/><Relationship Id="rId20" Type="http://schemas.openxmlformats.org/officeDocument/2006/relationships/hyperlink" Target="http://online.zakon.kz/Document/?doc_id=30601087" TargetMode="External"/><Relationship Id="rId29" Type="http://schemas.openxmlformats.org/officeDocument/2006/relationships/hyperlink" Target="http://online.zakon.kz/Document/?doc_id=30416225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1968" TargetMode="External"/><Relationship Id="rId24" Type="http://schemas.openxmlformats.org/officeDocument/2006/relationships/hyperlink" Target="http://online.zakon.kz/Document/?doc_id=31075879" TargetMode="External"/><Relationship Id="rId32" Type="http://schemas.openxmlformats.org/officeDocument/2006/relationships/hyperlink" Target="http://online.zakon.kz/Document/?doc_id=31349245" TargetMode="External"/><Relationship Id="rId37" Type="http://schemas.openxmlformats.org/officeDocument/2006/relationships/hyperlink" Target="http://online.zakon.kz/Document/?doc_id=30162325" TargetMode="External"/><Relationship Id="rId40" Type="http://schemas.openxmlformats.org/officeDocument/2006/relationships/hyperlink" Target="http://online.zakon.kz/Document/?doc_id=31076770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009" TargetMode="External"/><Relationship Id="rId23" Type="http://schemas.openxmlformats.org/officeDocument/2006/relationships/hyperlink" Target="http://online.zakon.kz/Document/?doc_id=31445244" TargetMode="External"/><Relationship Id="rId28" Type="http://schemas.openxmlformats.org/officeDocument/2006/relationships/hyperlink" Target="http://online.zakon.kz/Document/?doc_id=30117850" TargetMode="External"/><Relationship Id="rId36" Type="http://schemas.openxmlformats.org/officeDocument/2006/relationships/hyperlink" Target="http://online.zakon.kz/Document/?doc_id=30118128" TargetMode="External"/><Relationship Id="rId10" Type="http://schemas.openxmlformats.org/officeDocument/2006/relationships/hyperlink" Target="http://online.zakon.kz/Document/?doc_id=30164291" TargetMode="External"/><Relationship Id="rId19" Type="http://schemas.openxmlformats.org/officeDocument/2006/relationships/hyperlink" Target="http://online.zakon.kz/Document/?doc_id=30169317" TargetMode="External"/><Relationship Id="rId31" Type="http://schemas.openxmlformats.org/officeDocument/2006/relationships/hyperlink" Target="http://online.zakon.kz/Document/?doc_id=31541381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9426" TargetMode="External"/><Relationship Id="rId14" Type="http://schemas.openxmlformats.org/officeDocument/2006/relationships/hyperlink" Target="http://online.zakon.kz/Document/?doc_id=30450144" TargetMode="External"/><Relationship Id="rId22" Type="http://schemas.openxmlformats.org/officeDocument/2006/relationships/hyperlink" Target="http://online.zakon.kz/Document/?doc_id=31568563" TargetMode="External"/><Relationship Id="rId27" Type="http://schemas.openxmlformats.org/officeDocument/2006/relationships/hyperlink" Target="http://online.zakon.kz/Document/?doc_id=31541085" TargetMode="External"/><Relationship Id="rId30" Type="http://schemas.openxmlformats.org/officeDocument/2006/relationships/hyperlink" Target="http://online.zakon.kz/Document/?doc_id=31569078" TargetMode="External"/><Relationship Id="rId35" Type="http://schemas.openxmlformats.org/officeDocument/2006/relationships/hyperlink" Target="http://online.zakon.kz/Document/?doc_id=30080193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763</Words>
  <Characters>4354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244-76 «НАТРИЯ ТИОСУЛЬФАТ КРИСТАЛЛИЧЕСКИЙ. ТЕХНИЧЕСКИЕ...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2024-04-17T16:42:00Z</dcterms:created>
  <dcterms:modified xsi:type="dcterms:W3CDTF">2024-04-17T16:42:00Z</dcterms:modified>
</cp:coreProperties>
</file>