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4CC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августа 2023 года № 3295-IX «О внесении изменений в некоторые законодательные акты Украины относительно совершенствования законодательства о защите экономической конкуренции и деятельности Антимонопольного комитета Украины» (с изменениям</w:t>
      </w:r>
      <w:r>
        <w:rPr>
          <w:rStyle w:val="s0"/>
          <w:b/>
          <w:bCs/>
        </w:rPr>
        <w:t>и от 10.10.2024 г.)</w:t>
      </w:r>
    </w:p>
    <w:p w:rsidR="00000000" w:rsidRDefault="000B4CC6">
      <w:pPr>
        <w:pStyle w:val="pj"/>
      </w:pPr>
      <w:r>
        <w:rPr>
          <w:rStyle w:val="s0"/>
          <w:b/>
          <w:bCs/>
        </w:rPr>
        <w:t> </w:t>
      </w:r>
    </w:p>
    <w:p w:rsidR="00000000" w:rsidRDefault="000B4CC6">
      <w:pPr>
        <w:pStyle w:val="pj"/>
      </w:pPr>
      <w:r>
        <w:t>Опубликован: «Голос Украины» от 16.09.2023 г., № 31.</w:t>
      </w:r>
    </w:p>
    <w:p w:rsidR="00000000" w:rsidRDefault="000B4CC6">
      <w:pPr>
        <w:pStyle w:val="pj"/>
      </w:pPr>
      <w:r>
        <w:t> </w:t>
      </w:r>
    </w:p>
    <w:p w:rsidR="00000000" w:rsidRDefault="000B4CC6">
      <w:pPr>
        <w:pStyle w:val="pj"/>
      </w:pPr>
      <w:r>
        <w:t>Внесены изменения:</w:t>
      </w:r>
    </w:p>
    <w:p w:rsidR="00000000" w:rsidRDefault="000B4CC6">
      <w:pPr>
        <w:pStyle w:val="pj"/>
      </w:pPr>
      <w:r>
        <w:t> </w:t>
      </w:r>
    </w:p>
    <w:p w:rsidR="00000000" w:rsidRDefault="000B4CC6">
      <w:pPr>
        <w:pStyle w:val="pj"/>
      </w:pPr>
      <w:hyperlink r:id="rId7" w:anchor="sub_id=1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B4CC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CC6" w:rsidRDefault="000B4CC6" w:rsidP="000B4CC6">
      <w:r>
        <w:separator/>
      </w:r>
    </w:p>
  </w:endnote>
  <w:endnote w:type="continuationSeparator" w:id="0">
    <w:p w:rsidR="000B4CC6" w:rsidRDefault="000B4CC6" w:rsidP="000B4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CC6" w:rsidRDefault="000B4C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CC6" w:rsidRDefault="000B4C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CC6" w:rsidRDefault="000B4C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CC6" w:rsidRDefault="000B4CC6" w:rsidP="000B4CC6">
      <w:r>
        <w:separator/>
      </w:r>
    </w:p>
  </w:footnote>
  <w:footnote w:type="continuationSeparator" w:id="0">
    <w:p w:rsidR="000B4CC6" w:rsidRDefault="000B4CC6" w:rsidP="000B4C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CC6" w:rsidRDefault="000B4C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CC6" w:rsidRDefault="000B4CC6" w:rsidP="000B4C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4CC6" w:rsidRPr="000B4CC6" w:rsidRDefault="000B4CC6" w:rsidP="000B4C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августа 2023 года № 3295-IX «О внесении изменений в некоторые законодательные акты Украины относительно совершенствования законодательства о защите экономической конкуренции и деятельности Антимонопольного комитета Украины» (с изменениями от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CC6" w:rsidRDefault="000B4C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4CC6"/>
    <w:rsid w:val="000B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C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C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C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C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C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C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C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C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486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486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535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2025-03-19T10:19:00Z</dcterms:created>
  <dcterms:modified xsi:type="dcterms:W3CDTF">2025-03-19T10:19:00Z</dcterms:modified>
</cp:coreProperties>
</file>