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020D">
      <w:pPr>
        <w:pStyle w:val="pj"/>
      </w:pPr>
      <w:bookmarkStart w:id="0" w:name="_GoBack"/>
      <w:bookmarkEnd w:id="0"/>
      <w:r>
        <w:rPr>
          <w:rStyle w:val="s0"/>
          <w:b/>
          <w:bCs/>
        </w:rPr>
        <w:t>Протокол о скоординированной (согласованной) транспортной политике (приложение № 24 к Договору о Евразийском экономическом союзе от 29 мая 2014 года) (с изменениями и дополнениями по состоянию на 12.02.2024 г.)</w:t>
      </w:r>
    </w:p>
    <w:p w:rsidR="00000000" w:rsidRDefault="001D020D">
      <w:pPr>
        <w:pStyle w:val="pj"/>
      </w:pPr>
      <w:r>
        <w:rPr>
          <w:rStyle w:val="s0"/>
          <w:b/>
          <w:bCs/>
        </w:rPr>
        <w:t> </w:t>
      </w:r>
    </w:p>
    <w:p w:rsidR="00000000" w:rsidRDefault="001D020D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1D020D">
      <w:pPr>
        <w:pStyle w:val="pj"/>
      </w:pPr>
      <w:r>
        <w:rPr>
          <w:rStyle w:val="s0"/>
        </w:rPr>
        <w:t> </w:t>
      </w:r>
    </w:p>
    <w:p w:rsidR="00000000" w:rsidRDefault="001D020D">
      <w:pPr>
        <w:pStyle w:val="pj"/>
      </w:pPr>
      <w:hyperlink r:id="rId7" w:anchor="sub_id=40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</w:t>
      </w:r>
      <w:r>
        <w:t>08.05.15 г.;</w:t>
      </w:r>
    </w:p>
    <w:p w:rsidR="00000000" w:rsidRDefault="001D020D">
      <w:pPr>
        <w:pStyle w:val="pj"/>
      </w:pPr>
      <w:hyperlink r:id="rId8" w:anchor="sub_id=16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01.10.19 г. (вступил в силу с 15 июля 2021 г.);</w:t>
      </w:r>
    </w:p>
    <w:p w:rsidR="00000000" w:rsidRDefault="001D020D">
      <w:pPr>
        <w:pStyle w:val="pj"/>
      </w:pPr>
      <w:hyperlink r:id="rId9" w:anchor="sub_id=130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31.03.22 г. (вступил в силу с 12 февраля 2024 г.)</w:t>
      </w:r>
    </w:p>
    <w:p w:rsidR="00000000" w:rsidRDefault="001D020D">
      <w:pPr>
        <w:pStyle w:val="pj"/>
      </w:pPr>
      <w:r>
        <w:rPr>
          <w:rStyle w:val="s0"/>
        </w:rPr>
        <w:t> </w:t>
      </w:r>
    </w:p>
    <w:p w:rsidR="00000000" w:rsidRDefault="001D020D">
      <w:pPr>
        <w:pStyle w:val="pj"/>
      </w:pPr>
      <w:r>
        <w:rPr>
          <w:rStyle w:val="s0"/>
        </w:rPr>
        <w:t>Предыдущие редакции:</w:t>
      </w:r>
    </w:p>
    <w:p w:rsidR="00000000" w:rsidRDefault="001D020D">
      <w:pPr>
        <w:pStyle w:val="pj"/>
      </w:pPr>
      <w:r>
        <w:t> </w:t>
      </w:r>
    </w:p>
    <w:p w:rsidR="00000000" w:rsidRDefault="001D020D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</w:t>
      </w:r>
      <w:r>
        <w:t xml:space="preserve"> внесения изменений от 08.05.15 г.</w:t>
      </w:r>
    </w:p>
    <w:p w:rsidR="00000000" w:rsidRDefault="001D020D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01.10.19 г. </w:t>
      </w:r>
    </w:p>
    <w:p w:rsidR="00000000" w:rsidRDefault="001D020D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</w:t>
      </w:r>
      <w:r>
        <w:t xml:space="preserve">есения изменений от </w:t>
      </w:r>
      <w:r>
        <w:rPr>
          <w:rStyle w:val="s0"/>
        </w:rPr>
        <w:t xml:space="preserve">31.03.22 </w:t>
      </w:r>
      <w:r>
        <w:t xml:space="preserve">г. </w:t>
      </w:r>
      <w:r>
        <w:rPr>
          <w:rStyle w:val="s0"/>
        </w:rPr>
        <w:t>(вступили в силу с 12 февраля 2024 г.)</w:t>
      </w:r>
    </w:p>
    <w:p w:rsidR="00000000" w:rsidRDefault="001D020D">
      <w:pPr>
        <w:pStyle w:val="pj"/>
      </w:pPr>
      <w:r>
        <w:t> </w:t>
      </w:r>
    </w:p>
    <w:p w:rsidR="00000000" w:rsidRDefault="001D020D">
      <w:pPr>
        <w:pStyle w:val="a3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20D" w:rsidRDefault="001D020D" w:rsidP="001D020D">
      <w:r>
        <w:separator/>
      </w:r>
    </w:p>
  </w:endnote>
  <w:endnote w:type="continuationSeparator" w:id="0">
    <w:p w:rsidR="001D020D" w:rsidRDefault="001D020D" w:rsidP="001D02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20D" w:rsidRDefault="001D02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20D" w:rsidRDefault="001D02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20D" w:rsidRDefault="001D02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20D" w:rsidRDefault="001D020D" w:rsidP="001D020D">
      <w:r>
        <w:separator/>
      </w:r>
    </w:p>
  </w:footnote>
  <w:footnote w:type="continuationSeparator" w:id="0">
    <w:p w:rsidR="001D020D" w:rsidRDefault="001D020D" w:rsidP="001D02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20D" w:rsidRDefault="001D02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20D" w:rsidRDefault="001D020D" w:rsidP="001D02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020D" w:rsidRPr="001D020D" w:rsidRDefault="001D020D" w:rsidP="001D02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Протокол о скоординированной (согласованной) транспортной политике (приложение № 24 к Договору о Евразийском экономическом союзе от 29 мая 2014 года) (с изменениями и дополнениями по состоянию на 12.02.2024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20D" w:rsidRDefault="001D02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020D"/>
    <w:rsid w:val="001D0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02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02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02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02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02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02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02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02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4157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38360" TargetMode="External"/><Relationship Id="rId12" Type="http://schemas.openxmlformats.org/officeDocument/2006/relationships/hyperlink" Target="http://online.zakon.kz/Document/?doc_id=3271764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9790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88477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2053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985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о скоординированной (согласованной) транспортной политике (приложение № 24 к Договору о Евразийском экономическом союзе от 29 мая 2014 года) (с изменениями и дополнениями по состоянию на 12.02.2024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2024-04-22T17:35:00Z</dcterms:created>
  <dcterms:modified xsi:type="dcterms:W3CDTF">2024-04-22T17:35:00Z</dcterms:modified>
</cp:coreProperties>
</file>