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20EA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51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C320EA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Тасмагамбетова Рысты Нургалиевна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vAlign w:val="center"/>
            <w:hideMark/>
          </w:tcPr>
          <w:p w:rsidR="00000000" w:rsidRDefault="00C320EA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Правления - Член Правления АО «Эмбамунайгаз»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23.11.1964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320E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Муж: Хусаинов Рашид Сабиррахимович (14.03.1962 г.р.)</w:t>
            </w:r>
          </w:p>
          <w:p w:rsidR="00000000" w:rsidRDefault="00C320E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три сына</w:t>
            </w:r>
          </w:p>
          <w:p w:rsidR="00000000" w:rsidRDefault="00C320E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Брат - </w:t>
            </w:r>
            <w:hyperlink r:id="rId8" w:history="1">
              <w:r>
                <w:rPr>
                  <w:rStyle w:val="a6"/>
                </w:rPr>
                <w:t>Тасмагамбетов Имангали Нурга</w:t>
              </w:r>
              <w:r>
                <w:rPr>
                  <w:rStyle w:val="a6"/>
                </w:rPr>
                <w:t>лиевич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320EA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320E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Уральский педагогический институт им. А.С. Пушкина (1986)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i/>
                <w:iCs/>
              </w:rPr>
              <w:t>Специальность «История и педагогика»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Атырауский университет нефти и газа (2002)</w:t>
            </w:r>
          </w:p>
          <w:p w:rsidR="00000000" w:rsidRDefault="00C320EA">
            <w:pPr>
              <w:pStyle w:val="a8"/>
              <w:ind w:left="34"/>
            </w:pPr>
            <w:r>
              <w:rPr>
                <w:rStyle w:val="s0"/>
                <w:i/>
                <w:iCs/>
              </w:rPr>
              <w:t>Специальность «Экономика и менеджмент на предприятии»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Директор представительства научно-производственной фирмы «ЭИТЭК», г. Москва;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Директор ТОО «Атырауская нефтяная корпорация»;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Финансовый директор ТОО «Каспийский коммерческий цент</w:t>
            </w:r>
            <w:r>
              <w:rPr>
                <w:rStyle w:val="s0"/>
              </w:rPr>
              <w:t>р ЛТД»;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генерального директора по экономике и финансам ТОО «КМГ-Жайык»;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директора по экономике и финансам ПФ «Эмбамунайгаз» АО «Разведка Добыча «КазМунайГаз»;</w:t>
            </w:r>
          </w:p>
          <w:p w:rsidR="00000000" w:rsidRDefault="00C320EA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генерального директора по экономике и финансам АО «Эмба</w:t>
            </w:r>
            <w:r>
              <w:rPr>
                <w:rStyle w:val="s0"/>
              </w:rPr>
              <w:t>мунайгаз» (с 10.2012)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C320EA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Правления - Член Правления АО «Эмбамунайгаз»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0EA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320EA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Орден «Құрмет» (</w:t>
            </w:r>
            <w:hyperlink r:id="rId9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C320EA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Памятный знак «100 лет освоения месторождения Доссор» (2011), Нагрудный знак «Прорва мунайына 50 жыл» (2013);</w:t>
            </w:r>
          </w:p>
          <w:p w:rsidR="00000000" w:rsidRDefault="00C320EA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Почетные грамоты: АО «РД «КазМунайГаз» (2012), АО ФНБ «Самрук-Казын</w:t>
            </w:r>
            <w:r>
              <w:rPr>
                <w:rStyle w:val="s0"/>
              </w:rPr>
              <w:t>а» (2014), АО «РД «КазМунайГаз» (2014), «KAZENERGY» (2015)</w:t>
            </w:r>
          </w:p>
        </w:tc>
      </w:tr>
    </w:tbl>
    <w:p w:rsidR="00000000" w:rsidRDefault="00C320EA">
      <w:r>
        <w:t> </w:t>
      </w:r>
    </w:p>
    <w:p w:rsidR="00000000" w:rsidRDefault="00C320E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0EA" w:rsidRDefault="00C320EA" w:rsidP="00C320EA">
      <w:r>
        <w:separator/>
      </w:r>
    </w:p>
  </w:endnote>
  <w:endnote w:type="continuationSeparator" w:id="0">
    <w:p w:rsidR="00C320EA" w:rsidRDefault="00C320EA" w:rsidP="00C32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0EA" w:rsidRDefault="00C320EA" w:rsidP="00C320EA">
      <w:r>
        <w:separator/>
      </w:r>
    </w:p>
  </w:footnote>
  <w:footnote w:type="continuationSeparator" w:id="0">
    <w:p w:rsidR="00C320EA" w:rsidRDefault="00C320EA" w:rsidP="00C32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 w:rsidP="00C320EA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0EA" w:rsidRPr="00C320EA" w:rsidRDefault="00C320EA" w:rsidP="00C320EA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Тасмагамбетова Рысты Нургалиевна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0EA" w:rsidRDefault="00C320EA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0EA"/>
    <w:rsid w:val="00C32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C320E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320EA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320E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320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C320E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320EA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320E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320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9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Тасмагамбетова Рысты Нургалиевна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2023-07-24T06:14:00Z</dcterms:created>
  <dcterms:modified xsi:type="dcterms:W3CDTF">2023-07-24T06:14:00Z</dcterms:modified>
</cp:coreProperties>
</file>