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48C4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Агентства Республики Казахстан по регулированию и развитию финансового рынка от 30 апреля 2020 года № 55</w:t>
      </w:r>
      <w:r>
        <w:rPr>
          <w:rStyle w:val="s1"/>
        </w:rPr>
        <w:br/>
        <w:t>О внесении изменений в некоторые нормативные правовые акты Республики Казахстан по вопросам регулирования деятельности организа</w:t>
      </w:r>
      <w:r>
        <w:rPr>
          <w:rStyle w:val="s1"/>
        </w:rPr>
        <w:t>ций, осуществляющих микрофинансовую деятельность</w:t>
      </w:r>
    </w:p>
    <w:p w:rsidR="00000000" w:rsidRDefault="008748C4">
      <w:pPr>
        <w:pStyle w:val="pj"/>
      </w:pPr>
      <w:r>
        <w:rPr>
          <w:rStyle w:val="s0"/>
        </w:rPr>
        <w:t> </w:t>
      </w:r>
    </w:p>
    <w:p w:rsidR="00000000" w:rsidRDefault="008748C4">
      <w:pPr>
        <w:pStyle w:val="pji"/>
      </w:pPr>
      <w:r>
        <w:rPr>
          <w:rStyle w:val="s3"/>
        </w:rPr>
        <w:t>Данная редакция действовала до внесения изменений от 23 ноября 2020 года</w:t>
      </w:r>
    </w:p>
    <w:p w:rsidR="00000000" w:rsidRDefault="008748C4">
      <w:pPr>
        <w:pStyle w:val="pji"/>
      </w:pPr>
      <w:r>
        <w:t> </w:t>
      </w:r>
    </w:p>
    <w:p w:rsidR="00000000" w:rsidRDefault="008748C4">
      <w:pPr>
        <w:pStyle w:val="pj"/>
      </w:pPr>
      <w:r>
        <w:rPr>
          <w:rStyle w:val="s0"/>
        </w:rPr>
        <w:t xml:space="preserve">В соответствии с законами Республики Казахстан </w:t>
      </w:r>
      <w:hyperlink r:id="rId7" w:history="1">
        <w:r>
          <w:rPr>
            <w:rStyle w:val="a4"/>
          </w:rPr>
          <w:t>от 4 июля 2003 года</w:t>
        </w:r>
      </w:hyperlink>
      <w:r>
        <w:rPr>
          <w:rStyle w:val="s0"/>
        </w:rPr>
        <w:t xml:space="preserve"> «О государственном регулировании, контроле и надзоре финансового рынка и финансовых организаций», </w:t>
      </w:r>
      <w:hyperlink r:id="rId8" w:history="1">
        <w:r>
          <w:rPr>
            <w:rStyle w:val="a4"/>
          </w:rPr>
          <w:t>от 26 ноября 2012 года</w:t>
        </w:r>
      </w:hyperlink>
      <w:r>
        <w:rPr>
          <w:rStyle w:val="s0"/>
        </w:rPr>
        <w:t xml:space="preserve"> «О микрофинансовой деятельности», </w:t>
      </w:r>
      <w:hyperlink r:id="rId9" w:history="1">
        <w:r>
          <w:rPr>
            <w:rStyle w:val="a4"/>
          </w:rPr>
          <w:t>от 15 апреля 2013 года</w:t>
        </w:r>
      </w:hyperlink>
      <w:r>
        <w:rPr>
          <w:rStyle w:val="s0"/>
        </w:rPr>
        <w:t xml:space="preserve"> «О государственных услугах», </w:t>
      </w:r>
      <w:hyperlink r:id="rId10" w:history="1">
        <w:r>
          <w:rPr>
            <w:rStyle w:val="a4"/>
          </w:rPr>
          <w:t>от 16 мая 2014 года</w:t>
        </w:r>
      </w:hyperlink>
      <w:r>
        <w:rPr>
          <w:rStyle w:val="s0"/>
        </w:rPr>
        <w:t xml:space="preserve"> «О разрешениях и уведомлениях», Указами Президента Республики Казахстан </w:t>
      </w:r>
      <w:hyperlink r:id="rId11" w:history="1">
        <w:r>
          <w:rPr>
            <w:rStyle w:val="a4"/>
          </w:rPr>
          <w:t>от 15 марта 2020 года № 285</w:t>
        </w:r>
      </w:hyperlink>
      <w:r>
        <w:rPr>
          <w:rStyle w:val="s0"/>
        </w:rPr>
        <w:t xml:space="preserve"> «О введении чрезвычайного положения в Республике Казахстан», </w:t>
      </w:r>
      <w:hyperlink r:id="rId12" w:history="1">
        <w:r>
          <w:rPr>
            <w:rStyle w:val="a4"/>
          </w:rPr>
          <w:t>от 16 марта 2020 года № 286</w:t>
        </w:r>
      </w:hyperlink>
      <w:r>
        <w:rPr>
          <w:rStyle w:val="s0"/>
        </w:rPr>
        <w:t xml:space="preserve"> «О мерах по обеспечению со</w:t>
      </w:r>
      <w:r>
        <w:rPr>
          <w:rStyle w:val="s0"/>
        </w:rPr>
        <w:t xml:space="preserve">циально-экономической стабильности» Правление Агентства Республики Казахстан по регулированию и развитию финансового рынка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8748C4">
      <w:pPr>
        <w:pStyle w:val="pj"/>
      </w:pPr>
      <w:r>
        <w:rPr>
          <w:rStyle w:val="s0"/>
        </w:rPr>
        <w:t xml:space="preserve">1. Внести в </w:t>
      </w:r>
      <w:hyperlink r:id="rId1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</w:t>
      </w:r>
      <w:r>
        <w:rPr>
          <w:rStyle w:val="s0"/>
        </w:rPr>
        <w:t>а Республики Казахстан от 14 ноября 2019 года № 192 «Об утверждении пруденциальных нормативов и иных обязательных к соблюдению организацией, осуществляющей микрофинансовую деятельность, норм и лимитов, методики их расчетов» (зарегистрировано в Реестре госу</w:t>
      </w:r>
      <w:r>
        <w:rPr>
          <w:rStyle w:val="s0"/>
        </w:rPr>
        <w:t>дарственной регистрации нормативных правовых актов под № 19629, опубликовано 27 ноября 2019 года в Эталонном контрольном банке нормативных правовых актов Республики Казахстан) следующие изменения:</w:t>
      </w:r>
    </w:p>
    <w:p w:rsidR="00000000" w:rsidRDefault="008748C4">
      <w:pPr>
        <w:pStyle w:val="pj"/>
      </w:pPr>
      <w:r>
        <w:rPr>
          <w:rStyle w:val="s0"/>
        </w:rPr>
        <w:t>в Пруденциальных нормативах и иных обязательных к соблюдени</w:t>
      </w:r>
      <w:r>
        <w:rPr>
          <w:rStyle w:val="s0"/>
        </w:rPr>
        <w:t>ю организацией, осуществляющей микрофинансовую деятельность, нормах и лимитах, методике их расчетов, утвержденных указанным постановлением:</w:t>
      </w:r>
    </w:p>
    <w:p w:rsidR="00000000" w:rsidRDefault="008748C4">
      <w:pPr>
        <w:pStyle w:val="pj"/>
      </w:pPr>
      <w:r>
        <w:rPr>
          <w:rStyle w:val="s0"/>
        </w:rPr>
        <w:t>пункты 3 и 4 изложить в следующей редакции:</w:t>
      </w:r>
    </w:p>
    <w:p w:rsidR="00000000" w:rsidRDefault="008748C4">
      <w:pPr>
        <w:pStyle w:val="pj"/>
      </w:pPr>
      <w:r>
        <w:rPr>
          <w:rStyle w:val="s0"/>
        </w:rPr>
        <w:t>«3. Минимальный размер уставного капитала составляет:</w:t>
      </w:r>
    </w:p>
    <w:p w:rsidR="00000000" w:rsidRDefault="008748C4">
      <w:pPr>
        <w:pStyle w:val="pj"/>
      </w:pPr>
      <w:r>
        <w:rPr>
          <w:rStyle w:val="s0"/>
        </w:rPr>
        <w:t>1) для микрофинанс</w:t>
      </w:r>
      <w:r>
        <w:rPr>
          <w:rStyle w:val="s0"/>
        </w:rPr>
        <w:t xml:space="preserve">овой организации - 100 000 000 (сто миллионов) тенге, за исключением микрофинансовой организации, прошедшей учетную регистрацию в уполномоченном органе по регулированию, контролю и надзору финансового рынка и финансовых организаций (далее - уполномоченный </w:t>
      </w:r>
      <w:r>
        <w:rPr>
          <w:rStyle w:val="s0"/>
        </w:rPr>
        <w:t>орган) до 1 января 2020 года, для которой минимальный размер уставного капитала составляет:</w:t>
      </w:r>
    </w:p>
    <w:p w:rsidR="00000000" w:rsidRDefault="008748C4">
      <w:pPr>
        <w:pStyle w:val="pj"/>
      </w:pPr>
      <w:r>
        <w:rPr>
          <w:rStyle w:val="s0"/>
        </w:rPr>
        <w:t>с 1 января 2020 года - 30 000 000 (тридцать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2021 года - 50 000 000 (пятьдесят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2022 года - 70 000 000 (семь</w:t>
      </w:r>
      <w:r>
        <w:rPr>
          <w:rStyle w:val="s0"/>
        </w:rPr>
        <w:t>десят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2023 года - 100 000 000 (сто миллионов) тенге;</w:t>
      </w:r>
    </w:p>
    <w:p w:rsidR="00000000" w:rsidRDefault="008748C4">
      <w:pPr>
        <w:pStyle w:val="pj"/>
      </w:pPr>
      <w:r>
        <w:rPr>
          <w:rStyle w:val="s0"/>
        </w:rPr>
        <w:t>2) для кредитного товарищества - 50 000 000 (пятьдесят миллионов) тенге, за исключением:</w:t>
      </w:r>
    </w:p>
    <w:p w:rsidR="00000000" w:rsidRDefault="008748C4">
      <w:pPr>
        <w:pStyle w:val="pj"/>
      </w:pPr>
      <w:r>
        <w:rPr>
          <w:rStyle w:val="s0"/>
        </w:rPr>
        <w:t>кредитного товарищества, прошедшего государственную регистрацию в качестве кредитного</w:t>
      </w:r>
      <w:r>
        <w:rPr>
          <w:rStyle w:val="s0"/>
        </w:rPr>
        <w:t xml:space="preserve"> товарищества до 1 января 2020 года и осуществляющего свою деятельность в городах Нур-Султане, Алматы, Шымкенте или областном центре, для которого минимальный размер уставного капитала составляет:</w:t>
      </w:r>
    </w:p>
    <w:p w:rsidR="00000000" w:rsidRDefault="008748C4">
      <w:pPr>
        <w:pStyle w:val="pj"/>
      </w:pPr>
      <w:r>
        <w:rPr>
          <w:rStyle w:val="s0"/>
        </w:rPr>
        <w:t>с 1 января 2020 года - 10 000 000 (десять миллионов) тенге;</w:t>
      </w:r>
    </w:p>
    <w:p w:rsidR="00000000" w:rsidRDefault="008748C4">
      <w:pPr>
        <w:pStyle w:val="pj"/>
      </w:pPr>
      <w:r>
        <w:rPr>
          <w:rStyle w:val="s0"/>
        </w:rPr>
        <w:t>с 1 июля 2020 года - 20 000 000 (двадцать миллионов) тенге;</w:t>
      </w:r>
    </w:p>
    <w:p w:rsidR="00000000" w:rsidRDefault="008748C4">
      <w:pPr>
        <w:pStyle w:val="pj"/>
      </w:pPr>
      <w:r>
        <w:rPr>
          <w:rStyle w:val="s0"/>
        </w:rPr>
        <w:t>с 1 июля 2021 года - 30 000 000 (тридцать миллионов) тенге;</w:t>
      </w:r>
    </w:p>
    <w:p w:rsidR="00000000" w:rsidRDefault="008748C4">
      <w:pPr>
        <w:pStyle w:val="pj"/>
      </w:pPr>
      <w:r>
        <w:rPr>
          <w:rStyle w:val="s0"/>
        </w:rPr>
        <w:t>с 1 июля 2022 года - 50 000 000 (пятьдесят миллионов) тенге;</w:t>
      </w:r>
    </w:p>
    <w:p w:rsidR="00000000" w:rsidRDefault="008748C4">
      <w:pPr>
        <w:pStyle w:val="pj"/>
      </w:pPr>
      <w:r>
        <w:rPr>
          <w:rStyle w:val="s0"/>
        </w:rPr>
        <w:t>кредитного товарищества, прошедшего государственную регистрацию в качестве</w:t>
      </w:r>
      <w:r>
        <w:rPr>
          <w:rStyle w:val="s0"/>
        </w:rPr>
        <w:t xml:space="preserve"> кредитного товарищества до 1 января 2021 года и осуществляющего свою деятельность вне городов Нур-Султана, Алматы, Шымкента или областного центра, для которого минимальный размер уставного капитала составляет:</w:t>
      </w:r>
    </w:p>
    <w:p w:rsidR="00000000" w:rsidRDefault="008748C4">
      <w:pPr>
        <w:pStyle w:val="pj"/>
      </w:pPr>
      <w:r>
        <w:rPr>
          <w:rStyle w:val="s0"/>
        </w:rPr>
        <w:t>с 1 января 2020 года - 5 000 000 (пять миллио</w:t>
      </w:r>
      <w:r>
        <w:rPr>
          <w:rStyle w:val="s0"/>
        </w:rPr>
        <w:t>нов) тенге;</w:t>
      </w:r>
    </w:p>
    <w:p w:rsidR="00000000" w:rsidRDefault="008748C4">
      <w:pPr>
        <w:pStyle w:val="pj"/>
      </w:pPr>
      <w:r>
        <w:rPr>
          <w:rStyle w:val="s0"/>
        </w:rPr>
        <w:t>с 1 января 2021 года - 10 000 000 (десять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2022 года - 15 000 000 (пятнадцать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2023 года - 25 000 000 (двадцать пять миллионов) тенге;</w:t>
      </w:r>
    </w:p>
    <w:p w:rsidR="00000000" w:rsidRDefault="008748C4">
      <w:pPr>
        <w:pStyle w:val="pj"/>
      </w:pPr>
      <w:r>
        <w:rPr>
          <w:rStyle w:val="s0"/>
        </w:rPr>
        <w:t>3) для ломбарда, осуществляющего свою деятельность в городах Нур-Султане, Алматы, Шымкенте или областном центре - 70 000 000 (семьдесят миллионов) тенге, за исключением ломбарда, прошедшего государственную регистрацию в качестве ломбарда до 1 января 2020 г</w:t>
      </w:r>
      <w:r>
        <w:rPr>
          <w:rStyle w:val="s0"/>
        </w:rPr>
        <w:t>ода, для которого минимальный размер уставного капитала составляет:</w:t>
      </w:r>
    </w:p>
    <w:p w:rsidR="00000000" w:rsidRDefault="008748C4">
      <w:pPr>
        <w:pStyle w:val="pj"/>
      </w:pPr>
      <w:r>
        <w:rPr>
          <w:rStyle w:val="s0"/>
        </w:rPr>
        <w:t>с 1 января 2020 года - 10 000 000 (десять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2021 года - 30 000 000 (тридцать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2022 года - 50 000 000 (пятьдесят миллионов) тенге;</w:t>
      </w:r>
    </w:p>
    <w:p w:rsidR="00000000" w:rsidRDefault="008748C4">
      <w:pPr>
        <w:pStyle w:val="pj"/>
      </w:pPr>
      <w:r>
        <w:rPr>
          <w:rStyle w:val="s0"/>
        </w:rPr>
        <w:t>с 1</w:t>
      </w:r>
      <w:r>
        <w:rPr>
          <w:rStyle w:val="s0"/>
        </w:rPr>
        <w:t xml:space="preserve"> января 2023 года - 70 000 000 (семьдесят миллионов) тенге;</w:t>
      </w:r>
    </w:p>
    <w:p w:rsidR="00000000" w:rsidRDefault="008748C4">
      <w:pPr>
        <w:pStyle w:val="pj"/>
      </w:pPr>
      <w:r>
        <w:rPr>
          <w:rStyle w:val="s0"/>
        </w:rPr>
        <w:t xml:space="preserve">4) для ломбарда, осуществляющего свою деятельность вне городов Нур-Султана, Алматы, Шымкента или областном центре - 30 000 000 (тридцать миллионов) тенге, за исключением ломбарда, прошедшего государственную регистрацию в качестве ломбарда до 1 января 2020 </w:t>
      </w:r>
      <w:r>
        <w:rPr>
          <w:rStyle w:val="s0"/>
        </w:rPr>
        <w:t>года, для которого минимальный размер уставного капитала составляет:</w:t>
      </w:r>
    </w:p>
    <w:p w:rsidR="00000000" w:rsidRDefault="008748C4">
      <w:pPr>
        <w:pStyle w:val="pj"/>
      </w:pPr>
      <w:r>
        <w:rPr>
          <w:rStyle w:val="s0"/>
        </w:rPr>
        <w:t>с 1 января 2020 года - 5 000 000 (пять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2021 года - 10 000 000 (десять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2022 года - 20 000 000 (двадцать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</w:t>
      </w:r>
      <w:r>
        <w:rPr>
          <w:rStyle w:val="s0"/>
        </w:rPr>
        <w:t>ря 2023 года - 30 000 000 (тридцать миллионов) тенге.</w:t>
      </w:r>
    </w:p>
    <w:p w:rsidR="00000000" w:rsidRDefault="008748C4">
      <w:pPr>
        <w:pStyle w:val="pj"/>
      </w:pPr>
      <w:r>
        <w:rPr>
          <w:rStyle w:val="s0"/>
        </w:rPr>
        <w:t>4. Минимальный размер собственного капитала составляет:</w:t>
      </w:r>
    </w:p>
    <w:p w:rsidR="00000000" w:rsidRDefault="008748C4">
      <w:pPr>
        <w:pStyle w:val="pj"/>
      </w:pPr>
      <w:r>
        <w:rPr>
          <w:rStyle w:val="s0"/>
        </w:rPr>
        <w:t xml:space="preserve">1) для микрофинансовой организации - 100 000 000 (сто миллионов) тенге, за исключением микрофинансовой организации, прошедшей учетную регистрацию </w:t>
      </w:r>
      <w:r>
        <w:rPr>
          <w:rStyle w:val="s0"/>
        </w:rPr>
        <w:t>в уполномоченном органе до 1 января 2020 года, для которой минимальный размер собственного капитала составляет:</w:t>
      </w:r>
    </w:p>
    <w:p w:rsidR="00000000" w:rsidRDefault="008748C4">
      <w:pPr>
        <w:pStyle w:val="pj"/>
      </w:pPr>
      <w:r>
        <w:rPr>
          <w:rStyle w:val="s0"/>
        </w:rPr>
        <w:t>с 1 января 2020 года - 30 000 000 (тридцать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2021 года - 50 000 000 (пятьдесят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2022 год</w:t>
      </w:r>
      <w:r>
        <w:rPr>
          <w:rStyle w:val="s0"/>
        </w:rPr>
        <w:t>а - 70 000 000 (семьдесят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2023 года - 100 000 000 (сто миллионов) тенге;</w:t>
      </w:r>
    </w:p>
    <w:p w:rsidR="00000000" w:rsidRDefault="008748C4">
      <w:pPr>
        <w:pStyle w:val="pj"/>
      </w:pPr>
      <w:r>
        <w:rPr>
          <w:rStyle w:val="s0"/>
        </w:rPr>
        <w:t>2) для кредитного товарищества - 50 000 000 (пятьдесят миллионов) тенге, за исключением:</w:t>
      </w:r>
    </w:p>
    <w:p w:rsidR="00000000" w:rsidRDefault="008748C4">
      <w:pPr>
        <w:pStyle w:val="pj"/>
      </w:pPr>
      <w:r>
        <w:rPr>
          <w:rStyle w:val="s0"/>
        </w:rPr>
        <w:t>кредитного товарищества, прошедшего государственную регистрацию в</w:t>
      </w:r>
      <w:r>
        <w:rPr>
          <w:rStyle w:val="s0"/>
        </w:rPr>
        <w:t xml:space="preserve"> качестве кредитного товарищества до 1 января 2020 года и осуществляющего свою деятельность в городах Нур-Султане, Алматы, Шымкенте или областном центре, для которого минимальный размер собственного капитала составляет:</w:t>
      </w:r>
    </w:p>
    <w:p w:rsidR="00000000" w:rsidRDefault="008748C4">
      <w:pPr>
        <w:pStyle w:val="pj"/>
      </w:pPr>
      <w:r>
        <w:rPr>
          <w:rStyle w:val="s0"/>
        </w:rPr>
        <w:t>с 1 января 2020 года - 10 000 000 (д</w:t>
      </w:r>
      <w:r>
        <w:rPr>
          <w:rStyle w:val="s0"/>
        </w:rPr>
        <w:t>есять миллионов) тенге;</w:t>
      </w:r>
    </w:p>
    <w:p w:rsidR="00000000" w:rsidRDefault="008748C4">
      <w:pPr>
        <w:pStyle w:val="pj"/>
      </w:pPr>
      <w:r>
        <w:rPr>
          <w:rStyle w:val="s0"/>
        </w:rPr>
        <w:t>с 1 июля 2020 года - 20 000 000 (двадцать миллионов) тенге;</w:t>
      </w:r>
    </w:p>
    <w:p w:rsidR="00000000" w:rsidRDefault="008748C4">
      <w:pPr>
        <w:pStyle w:val="pj"/>
      </w:pPr>
      <w:r>
        <w:rPr>
          <w:rStyle w:val="s0"/>
        </w:rPr>
        <w:t>с 1 июля 2021 года - 30 000 000 (тридцать миллионов) тенге;</w:t>
      </w:r>
    </w:p>
    <w:p w:rsidR="00000000" w:rsidRDefault="008748C4">
      <w:pPr>
        <w:pStyle w:val="pj"/>
      </w:pPr>
      <w:r>
        <w:rPr>
          <w:rStyle w:val="s0"/>
        </w:rPr>
        <w:t>с 1 июля 2022 года - 50 000 000 (пятьдесят миллионов) тенге;</w:t>
      </w:r>
    </w:p>
    <w:p w:rsidR="00000000" w:rsidRDefault="008748C4">
      <w:pPr>
        <w:pStyle w:val="pj"/>
      </w:pPr>
      <w:r>
        <w:rPr>
          <w:rStyle w:val="s0"/>
        </w:rPr>
        <w:t>кредитного товарищества, прошедшего государственную</w:t>
      </w:r>
      <w:r>
        <w:rPr>
          <w:rStyle w:val="s0"/>
        </w:rPr>
        <w:t xml:space="preserve"> регистрацию в качестве кредитного товарищества до 1 января 2021 года и осуществляющего свою деятельность вне городов Нур-Султана, Алматы, Шымкента или областного центра, для которого минимальный размер собственного капитала составляет:</w:t>
      </w:r>
    </w:p>
    <w:p w:rsidR="00000000" w:rsidRDefault="008748C4">
      <w:pPr>
        <w:pStyle w:val="pj"/>
      </w:pPr>
      <w:r>
        <w:rPr>
          <w:rStyle w:val="s0"/>
        </w:rPr>
        <w:t>с 1 января 2020 год</w:t>
      </w:r>
      <w:r>
        <w:rPr>
          <w:rStyle w:val="s0"/>
        </w:rPr>
        <w:t>а - 5 000 000 (пять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2021 года - 10 000 000 (десять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2022 года - 15 000 000 (пятнадцать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2023 года - 25 000 000 (двадцать пять миллионов) тенге;</w:t>
      </w:r>
    </w:p>
    <w:p w:rsidR="00000000" w:rsidRDefault="008748C4">
      <w:pPr>
        <w:pStyle w:val="pj"/>
      </w:pPr>
      <w:r>
        <w:rPr>
          <w:rStyle w:val="s0"/>
        </w:rPr>
        <w:t>3) для ломбарда, осуществля</w:t>
      </w:r>
      <w:r>
        <w:rPr>
          <w:rStyle w:val="s0"/>
        </w:rPr>
        <w:t>ющего свою деятельность в городах Нур-Султане, Алматы, Шымкенте или областном центре - 70 000 000 (семьдесят миллионов) тенге, за исключением ломбарда, прошедшего государственную регистрацию в качестве ломбарда до 1 января 2020 года, для которого минимальн</w:t>
      </w:r>
      <w:r>
        <w:rPr>
          <w:rStyle w:val="s0"/>
        </w:rPr>
        <w:t>ый размер собственного капитала составляет:</w:t>
      </w:r>
    </w:p>
    <w:p w:rsidR="00000000" w:rsidRDefault="008748C4">
      <w:pPr>
        <w:pStyle w:val="pj"/>
      </w:pPr>
      <w:r>
        <w:rPr>
          <w:rStyle w:val="s0"/>
        </w:rPr>
        <w:t>с 1 января 2020 года - 10 000 000 (десять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2021 года - 30 000 000 (тридцать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2022 года - 50 000 000 (пятьдесят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2023 года - 70 0</w:t>
      </w:r>
      <w:r>
        <w:rPr>
          <w:rStyle w:val="s0"/>
        </w:rPr>
        <w:t>00 000 (семьдесят миллионов) тенге;</w:t>
      </w:r>
    </w:p>
    <w:p w:rsidR="00000000" w:rsidRDefault="008748C4">
      <w:pPr>
        <w:pStyle w:val="pj"/>
      </w:pPr>
      <w:r>
        <w:rPr>
          <w:rStyle w:val="s0"/>
        </w:rPr>
        <w:t>4) для ломбарда, осуществляющего свою деятельность вне городов Нур-Султана, Алматы, Шымкента или областном центре - 30 000 000 (тридцать миллионов) тенге, за исключением ломбарда, прошедшего государственную регистрацию в</w:t>
      </w:r>
      <w:r>
        <w:rPr>
          <w:rStyle w:val="s0"/>
        </w:rPr>
        <w:t xml:space="preserve"> качестве ломбарда до 1 января 2020 года, для которого минимальный размер собственного капитала составляет:</w:t>
      </w:r>
    </w:p>
    <w:p w:rsidR="00000000" w:rsidRDefault="008748C4">
      <w:pPr>
        <w:pStyle w:val="pj"/>
      </w:pPr>
      <w:r>
        <w:rPr>
          <w:rStyle w:val="s0"/>
        </w:rPr>
        <w:t>с 1 января 2020 года - 5 000 000 (пять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2021 года - 10 000 000 (десять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2022 года - 20 000 000 (двадцать миллионов) тенге;</w:t>
      </w:r>
    </w:p>
    <w:p w:rsidR="00000000" w:rsidRDefault="008748C4">
      <w:pPr>
        <w:pStyle w:val="pj"/>
      </w:pPr>
      <w:r>
        <w:rPr>
          <w:rStyle w:val="s0"/>
        </w:rPr>
        <w:t>с 1 января 2023 года - 30 000 000 (тридцать миллионов) тенге.».</w:t>
      </w:r>
    </w:p>
    <w:p w:rsidR="00000000" w:rsidRDefault="008748C4">
      <w:pPr>
        <w:pStyle w:val="pj"/>
      </w:pPr>
      <w:r>
        <w:rPr>
          <w:rStyle w:val="s0"/>
        </w:rPr>
        <w:t xml:space="preserve">2. Внести в </w:t>
      </w:r>
      <w:hyperlink r:id="rId1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</w:t>
      </w:r>
      <w:r>
        <w:rPr>
          <w:rStyle w:val="s0"/>
        </w:rPr>
        <w:t xml:space="preserve">н по регулированию и развитию финансового рынка от 24 марта 2020 года № 21 «Об утверждении Правил прохождения учетной регистрации организаций, осуществляющих микрофинансовую деятельность, включая перечень документов, представляемых для прохождения учетной </w:t>
      </w:r>
      <w:r>
        <w:rPr>
          <w:rStyle w:val="s0"/>
        </w:rPr>
        <w:t>регистрации, а также ведения и исключения из реестра организаций, осуществляющих микрофинансовую деятельность» (зарегистрировано в Реестре государственной регистрации нормативных правовых актов под № 20163, опубликовано 25 марта 2020 года в Эталонном контр</w:t>
      </w:r>
      <w:r>
        <w:rPr>
          <w:rStyle w:val="s0"/>
        </w:rPr>
        <w:t>ольном банке нормативных правовых актов Республики Казахстан) следующие изменения:</w:t>
      </w:r>
    </w:p>
    <w:p w:rsidR="00000000" w:rsidRDefault="008748C4">
      <w:pPr>
        <w:pStyle w:val="pj"/>
      </w:pPr>
      <w:r>
        <w:rPr>
          <w:rStyle w:val="s0"/>
        </w:rPr>
        <w:t>в Правилах прохождения учетной регистрации организаций, осуществляющих микрофинансовую деятельность, включая перечень документов, представляемых для прохождения учетной реги</w:t>
      </w:r>
      <w:r>
        <w:rPr>
          <w:rStyle w:val="s0"/>
        </w:rPr>
        <w:t>страции, а также ведения и исключения из реестра организаций, осуществляющих микрофинансовую деятельность, утвержденных указанным постановлением:</w:t>
      </w:r>
    </w:p>
    <w:p w:rsidR="00000000" w:rsidRDefault="008748C4">
      <w:pPr>
        <w:pStyle w:val="pj"/>
      </w:pPr>
      <w:hyperlink r:id="rId15" w:anchor="sub_id=300" w:history="1">
        <w:r>
          <w:rPr>
            <w:rStyle w:val="a4"/>
          </w:rPr>
          <w:t>пункты 3 и 4</w:t>
        </w:r>
      </w:hyperlink>
      <w:r>
        <w:rPr>
          <w:rStyle w:val="s0"/>
        </w:rPr>
        <w:t xml:space="preserve"> изложить в следу</w:t>
      </w:r>
      <w:r>
        <w:rPr>
          <w:rStyle w:val="s0"/>
        </w:rPr>
        <w:t>ющей редакции:</w:t>
      </w:r>
    </w:p>
    <w:p w:rsidR="00000000" w:rsidRDefault="008748C4">
      <w:pPr>
        <w:pStyle w:val="pj"/>
      </w:pPr>
      <w:r>
        <w:rPr>
          <w:rStyle w:val="s0"/>
        </w:rPr>
        <w:t>«3. Документы, предусмотренные частью первой пункта 4 Правил, представляются:</w:t>
      </w:r>
    </w:p>
    <w:p w:rsidR="00000000" w:rsidRDefault="008748C4">
      <w:pPr>
        <w:pStyle w:val="pj"/>
      </w:pPr>
      <w:r>
        <w:rPr>
          <w:rStyle w:val="s0"/>
        </w:rPr>
        <w:t>ломбардами, прошедшими государственную регистрацию в городах Нур-Султане, Алматы, Шымкенте и областных центрах - до 1 июня 2020 года;</w:t>
      </w:r>
    </w:p>
    <w:p w:rsidR="00000000" w:rsidRDefault="008748C4">
      <w:pPr>
        <w:pStyle w:val="pj"/>
      </w:pPr>
      <w:r>
        <w:rPr>
          <w:rStyle w:val="s0"/>
        </w:rPr>
        <w:t>ломбардами, прошедшими государственную регистрацию в других населенных пунктах - до 15 июня 2020 года.</w:t>
      </w:r>
    </w:p>
    <w:p w:rsidR="00000000" w:rsidRDefault="008748C4">
      <w:pPr>
        <w:pStyle w:val="pj"/>
      </w:pPr>
      <w:r>
        <w:rPr>
          <w:rStyle w:val="s0"/>
        </w:rPr>
        <w:t>4. Для прохождения учетной регистрации организация, осуществляющая микрофинансовую деятельность, (далее - услугополучатель) направляет уполномоченному ор</w:t>
      </w:r>
      <w:r>
        <w:rPr>
          <w:rStyle w:val="s0"/>
        </w:rPr>
        <w:t>гану по регулированию, контролю и надзору финансового рынка и финансовых организаций (далее - уполномоченный орган, услугодатель) через веб-портал «электронного правительства» (далее - портал) следующие документы:</w:t>
      </w:r>
    </w:p>
    <w:p w:rsidR="00000000" w:rsidRDefault="008748C4">
      <w:pPr>
        <w:pStyle w:val="pj"/>
      </w:pPr>
      <w:r>
        <w:rPr>
          <w:rStyle w:val="s0"/>
        </w:rPr>
        <w:t>1) заявление, удостоверенное электронной ц</w:t>
      </w:r>
      <w:r>
        <w:rPr>
          <w:rStyle w:val="s0"/>
        </w:rPr>
        <w:t xml:space="preserve">ифровой подписью (далее - ЭЦП) лица, уполномоченного на подачу заявления, по форме согласно </w:t>
      </w:r>
      <w:hyperlink r:id="rId16" w:anchor="sub_id=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Правилам;</w:t>
      </w:r>
    </w:p>
    <w:p w:rsidR="00000000" w:rsidRDefault="008748C4">
      <w:pPr>
        <w:pStyle w:val="pj"/>
      </w:pPr>
      <w:r>
        <w:rPr>
          <w:rStyle w:val="s0"/>
        </w:rPr>
        <w:t>2) документы, подтверждающие оплату уставного капитала, а та</w:t>
      </w:r>
      <w:r>
        <w:rPr>
          <w:rStyle w:val="s0"/>
        </w:rPr>
        <w:t xml:space="preserve">кже сведения о соблюдении минимального размера собственного капитала по форме согласно </w:t>
      </w:r>
      <w:hyperlink r:id="rId17" w:anchor="sub_id=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Правилам;</w:t>
      </w:r>
    </w:p>
    <w:p w:rsidR="00000000" w:rsidRDefault="008748C4">
      <w:pPr>
        <w:pStyle w:val="pj"/>
      </w:pPr>
      <w:r>
        <w:rPr>
          <w:rStyle w:val="s0"/>
        </w:rPr>
        <w:t xml:space="preserve">3) документы, подтверждающие уплату сбора за прохождение учетной </w:t>
      </w:r>
      <w:r>
        <w:rPr>
          <w:rStyle w:val="s0"/>
        </w:rPr>
        <w:t>регистрации;</w:t>
      </w:r>
    </w:p>
    <w:p w:rsidR="00000000" w:rsidRDefault="008748C4">
      <w:pPr>
        <w:pStyle w:val="pj"/>
      </w:pPr>
      <w:r>
        <w:rPr>
          <w:rStyle w:val="s0"/>
        </w:rPr>
        <w:t xml:space="preserve">4) сведения о системе обеспечения безопасности и технической укрепленности помещений ломбарда по форме согласно </w:t>
      </w:r>
      <w:hyperlink r:id="rId18" w:anchor="sub_id=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Правилам (для ломбардов);</w:t>
      </w:r>
    </w:p>
    <w:p w:rsidR="00000000" w:rsidRDefault="008748C4">
      <w:pPr>
        <w:pStyle w:val="pj"/>
      </w:pPr>
      <w:r>
        <w:rPr>
          <w:rStyle w:val="s0"/>
        </w:rPr>
        <w:t>5) бизнес-п</w:t>
      </w:r>
      <w:r>
        <w:rPr>
          <w:rStyle w:val="s0"/>
        </w:rPr>
        <w:t>лан на ближайшие три года, утвержденный лицом, уполномоченным учредителями (акционерами, участниками) на подписание документов, и раскрывающий подробную структуру компании, стратегию деятельности, направления и масштабы деятельности, финансовые перспективы</w:t>
      </w:r>
      <w:r>
        <w:rPr>
          <w:rStyle w:val="s0"/>
        </w:rPr>
        <w:t xml:space="preserve"> (бюджет, расчетный баланс, счет прибылей и убытков за первые три финансовых (операционных) года, план маркетинга (формирования клиентской базы), план привлечения трудовых ресурсов, организацию управления рисками.</w:t>
      </w:r>
    </w:p>
    <w:p w:rsidR="00000000" w:rsidRDefault="008748C4">
      <w:pPr>
        <w:pStyle w:val="pj"/>
      </w:pPr>
      <w:r>
        <w:rPr>
          <w:rStyle w:val="s0"/>
        </w:rPr>
        <w:t>Требование настоящего подпункта не распрос</w:t>
      </w:r>
      <w:r>
        <w:rPr>
          <w:rStyle w:val="s0"/>
        </w:rPr>
        <w:t>траняется на юридических лиц, осуществлявших деятельность по предоставлению займов и прошедших государственную регистрацию до 1 января 2020 года;</w:t>
      </w:r>
    </w:p>
    <w:p w:rsidR="00000000" w:rsidRDefault="008748C4">
      <w:pPr>
        <w:pStyle w:val="pj"/>
      </w:pPr>
      <w:r>
        <w:rPr>
          <w:rStyle w:val="s0"/>
        </w:rPr>
        <w:t>6) правила предоставления микрокредитов;</w:t>
      </w:r>
    </w:p>
    <w:p w:rsidR="00000000" w:rsidRDefault="008748C4">
      <w:pPr>
        <w:pStyle w:val="pj"/>
      </w:pPr>
      <w:r>
        <w:rPr>
          <w:rStyle w:val="s0"/>
        </w:rPr>
        <w:t>7) налоговую декларацию за последние три года (для субъектов, осущест</w:t>
      </w:r>
      <w:r>
        <w:rPr>
          <w:rStyle w:val="s0"/>
        </w:rPr>
        <w:t>вляющих деятельность меньше указанного срока, - за последние налоговые периоды);</w:t>
      </w:r>
    </w:p>
    <w:p w:rsidR="00000000" w:rsidRDefault="008748C4">
      <w:pPr>
        <w:pStyle w:val="pj"/>
      </w:pPr>
      <w:r>
        <w:rPr>
          <w:rStyle w:val="s0"/>
        </w:rPr>
        <w:t>8) финансовую отчетность за последние три года (подтверждённую аудиторской организацией, при наличии);</w:t>
      </w:r>
    </w:p>
    <w:p w:rsidR="00000000" w:rsidRDefault="008748C4">
      <w:pPr>
        <w:pStyle w:val="pj"/>
      </w:pPr>
      <w:r>
        <w:rPr>
          <w:rStyle w:val="s0"/>
        </w:rPr>
        <w:t>9) документы, удостоверяющие личность руководящих работников и учредител</w:t>
      </w:r>
      <w:r>
        <w:rPr>
          <w:rStyle w:val="s0"/>
        </w:rPr>
        <w:t>ей (участников, акционеров) (для иностранцев и лиц без гражданства);</w:t>
      </w:r>
    </w:p>
    <w:p w:rsidR="00000000" w:rsidRDefault="008748C4">
      <w:pPr>
        <w:pStyle w:val="pj"/>
      </w:pPr>
      <w:r>
        <w:rPr>
          <w:rStyle w:val="s0"/>
        </w:rPr>
        <w:t>10) документы, подтверждающие наличие у руководящего работника высшего образования;</w:t>
      </w:r>
    </w:p>
    <w:p w:rsidR="00000000" w:rsidRDefault="008748C4">
      <w:pPr>
        <w:pStyle w:val="pj"/>
      </w:pPr>
      <w:r>
        <w:rPr>
          <w:rStyle w:val="s0"/>
        </w:rPr>
        <w:t>11) документы, подтверждающие отсутствие неснятой или непогашенной судимости у руководящих работников и</w:t>
      </w:r>
      <w:r>
        <w:rPr>
          <w:rStyle w:val="s0"/>
        </w:rPr>
        <w:t xml:space="preserve"> учредителей (участников, акционеров) (для иностранцев и лиц без гражданства);</w:t>
      </w:r>
    </w:p>
    <w:p w:rsidR="00000000" w:rsidRDefault="008748C4">
      <w:pPr>
        <w:pStyle w:val="pj"/>
      </w:pPr>
      <w:r>
        <w:rPr>
          <w:rStyle w:val="s0"/>
        </w:rPr>
        <w:t>12) список адресов филиалов.</w:t>
      </w:r>
    </w:p>
    <w:p w:rsidR="00000000" w:rsidRDefault="008748C4">
      <w:pPr>
        <w:pStyle w:val="pj"/>
      </w:pPr>
      <w:r>
        <w:rPr>
          <w:rStyle w:val="s0"/>
        </w:rPr>
        <w:t>Документы, предусмотренные подпунктами 2), 3), 4), 5), 6), 7), 8), 9), 10), 11) и 12) настоящего пункта, предоставляются в виде электронных копий до</w:t>
      </w:r>
      <w:r>
        <w:rPr>
          <w:rStyle w:val="s0"/>
        </w:rPr>
        <w:t>кументов в формате PDF.</w:t>
      </w:r>
    </w:p>
    <w:p w:rsidR="00000000" w:rsidRDefault="008748C4">
      <w:pPr>
        <w:pStyle w:val="pj"/>
      </w:pPr>
      <w:r>
        <w:rPr>
          <w:rStyle w:val="s0"/>
        </w:rPr>
        <w:t>Перечень основных требований к оказанию государственной услуги «Учетная регистрация организаций, осуществляющих микрофинансовую деятельность» (далее - государственная услуга), приведен в стандарте государственной услуги «Учетная рег</w:t>
      </w:r>
      <w:r>
        <w:rPr>
          <w:rStyle w:val="s0"/>
        </w:rPr>
        <w:t xml:space="preserve">истрация организаций, осуществляющих микрофинансовую деятельность», (далее - стандарт) согласно </w:t>
      </w:r>
      <w:hyperlink r:id="rId19" w:anchor="sub_id=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8748C4">
      <w:pPr>
        <w:pStyle w:val="pj"/>
      </w:pPr>
      <w:r>
        <w:rPr>
          <w:rStyle w:val="s0"/>
        </w:rPr>
        <w:t>Общий срок оказания государственной услуги не более 10 (</w:t>
      </w:r>
      <w:r>
        <w:rPr>
          <w:rStyle w:val="s0"/>
        </w:rPr>
        <w:t>десяти) рабочих дней со дня представления полного пакета документов.</w:t>
      </w:r>
    </w:p>
    <w:p w:rsidR="00000000" w:rsidRDefault="008748C4">
      <w:pPr>
        <w:pStyle w:val="pj"/>
      </w:pPr>
      <w:r>
        <w:rPr>
          <w:rStyle w:val="s0"/>
        </w:rPr>
        <w:t>Услугодатель получает из соответствующих государственных информационных систем через шлюз «электронного правительства» сведения, указанные в документах, удостоверяющих личность руководящи</w:t>
      </w:r>
      <w:r>
        <w:rPr>
          <w:rStyle w:val="s0"/>
        </w:rPr>
        <w:t xml:space="preserve">х работников и учредителей (участников, акционеров) - резидентов Республики Казахстан, подтверждающие отсутствие неснятой или непогашенной судимости у руководящих работников и учредителей (участников, акционеров) - резидентов Республики Казахстан, а также </w:t>
      </w:r>
      <w:r>
        <w:rPr>
          <w:rStyle w:val="s0"/>
        </w:rPr>
        <w:t>о государственной регистрации (перерегистрации) юридического лица.</w:t>
      </w:r>
    </w:p>
    <w:p w:rsidR="00000000" w:rsidRDefault="008748C4">
      <w:pPr>
        <w:pStyle w:val="pj"/>
      </w:pPr>
      <w:r>
        <w:rPr>
          <w:rStyle w:val="s0"/>
        </w:rPr>
        <w:t>Документы, представляемые на иностранном языке по руководящим работникам и учредителям (участникам, акционерам), являющимся иностранцами или лицами без гражданства, подлежат легализации либ</w:t>
      </w:r>
      <w:r>
        <w:rPr>
          <w:rStyle w:val="s0"/>
        </w:rPr>
        <w:t>о апостилированию в соответствии с требованиями законодательства Республики Казахстан или международными договорами, ратифицированными Республикой Казахстан, (за исключением документа, удостоверяющего личность). Указанные документы переводятся на казахский</w:t>
      </w:r>
      <w:r>
        <w:rPr>
          <w:rStyle w:val="s0"/>
        </w:rPr>
        <w:t xml:space="preserve"> и русский языки и предоставляются в уполномоченный орган нотариально засвидетельствованными в соответствии с законодательством Республики Казахстан.»;</w:t>
      </w:r>
    </w:p>
    <w:p w:rsidR="00000000" w:rsidRDefault="008748C4">
      <w:pPr>
        <w:pStyle w:val="pj"/>
      </w:pPr>
      <w:hyperlink r:id="rId20" w:anchor="sub_id=4" w:history="1">
        <w:r>
          <w:rPr>
            <w:rStyle w:val="a4"/>
          </w:rPr>
          <w:t>приложение 4</w:t>
        </w:r>
      </w:hyperlink>
      <w:r>
        <w:rPr>
          <w:rStyle w:val="s0"/>
        </w:rPr>
        <w:t xml:space="preserve"> изложить в р</w:t>
      </w:r>
      <w:r>
        <w:rPr>
          <w:rStyle w:val="s0"/>
        </w:rPr>
        <w:t xml:space="preserve">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8748C4">
      <w:pPr>
        <w:pStyle w:val="pj"/>
      </w:pPr>
      <w:r>
        <w:rPr>
          <w:rStyle w:val="s0"/>
        </w:rPr>
        <w:t>3. Департаменту методологии и регулирования финансовых организаций в установленном законодательством Республики Казахстан порядке обеспечить:</w:t>
      </w:r>
    </w:p>
    <w:p w:rsidR="00000000" w:rsidRDefault="008748C4">
      <w:pPr>
        <w:pStyle w:val="pj"/>
      </w:pPr>
      <w:r>
        <w:rPr>
          <w:rStyle w:val="s0"/>
        </w:rPr>
        <w:t>1) совместно с Юридическим департаментом государственную регистрацию настоящего постановления в Министерстве юстиции Республики Казахстан;</w:t>
      </w:r>
    </w:p>
    <w:p w:rsidR="00000000" w:rsidRDefault="008748C4">
      <w:pPr>
        <w:pStyle w:val="pj"/>
      </w:pPr>
      <w:r>
        <w:rPr>
          <w:rStyle w:val="s0"/>
        </w:rPr>
        <w:t>2) размещение настоящего постановления на официальном интернет-ресурсе Агентства Республики Казахстан по регулировани</w:t>
      </w:r>
      <w:r>
        <w:rPr>
          <w:rStyle w:val="s0"/>
        </w:rPr>
        <w:t>ю и развитию финансового рынка после его официального опубликования;</w:t>
      </w:r>
    </w:p>
    <w:p w:rsidR="00000000" w:rsidRDefault="008748C4">
      <w:pPr>
        <w:pStyle w:val="pj"/>
      </w:pPr>
      <w:r>
        <w:rPr>
          <w:rStyle w:val="s0"/>
        </w:rPr>
        <w:t xml:space="preserve">3) в течение десяти рабочих дней после государственной </w:t>
      </w:r>
      <w:hyperlink r:id="rId21" w:history="1">
        <w:r>
          <w:rPr>
            <w:rStyle w:val="a4"/>
          </w:rPr>
          <w:t>регистрации</w:t>
        </w:r>
      </w:hyperlink>
      <w:r>
        <w:rPr>
          <w:rStyle w:val="s0"/>
        </w:rPr>
        <w:t xml:space="preserve"> настоящего постановления представление в Юридический де</w:t>
      </w:r>
      <w:r>
        <w:rPr>
          <w:rStyle w:val="s0"/>
        </w:rPr>
        <w:t>партамент сведений об исполнении мероприятий, предусмотренных подпунктом 2) настоящего пункта и пунктом 4 настоящего постановления.</w:t>
      </w:r>
    </w:p>
    <w:p w:rsidR="00000000" w:rsidRDefault="008748C4">
      <w:pPr>
        <w:pStyle w:val="pj"/>
      </w:pPr>
      <w:r>
        <w:rPr>
          <w:rStyle w:val="s0"/>
        </w:rPr>
        <w:t>4. Управлению международных отношений и внешних коммуникаций обеспечить в течение десяти календарных дней после государствен</w:t>
      </w:r>
      <w:r>
        <w:rPr>
          <w:rStyle w:val="s0"/>
        </w:rPr>
        <w:t>ной регистрации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8748C4">
      <w:pPr>
        <w:pStyle w:val="pj"/>
      </w:pPr>
      <w:r>
        <w:rPr>
          <w:rStyle w:val="s0"/>
        </w:rPr>
        <w:t>5. Контроль за исполнением настоящего постановления возложить на курирующего заместителя Председателя Агентства Республики Казахстан по регулированию и развитию финансового рынка.</w:t>
      </w:r>
    </w:p>
    <w:p w:rsidR="00000000" w:rsidRDefault="008748C4">
      <w:pPr>
        <w:pStyle w:val="pj"/>
      </w:pPr>
      <w:r>
        <w:rPr>
          <w:rStyle w:val="s0"/>
        </w:rPr>
        <w:t>6. Настоящее постановление вводится в действие со дня его первого официально</w:t>
      </w:r>
      <w:r>
        <w:rPr>
          <w:rStyle w:val="s0"/>
        </w:rPr>
        <w:t xml:space="preserve">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8748C4">
      <w:pPr>
        <w:pStyle w:val="pj"/>
      </w:pPr>
      <w:r>
        <w:rPr>
          <w:rStyle w:val="s0"/>
        </w:rPr>
        <w:t> </w:t>
      </w:r>
    </w:p>
    <w:p w:rsidR="00000000" w:rsidRDefault="008748C4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rPr>
                <w:rStyle w:val="s0"/>
                <w:b/>
                <w:bCs/>
              </w:rPr>
              <w:t xml:space="preserve">Председатель Агентства Республики Казахстан </w:t>
            </w:r>
          </w:p>
          <w:p w:rsidR="00000000" w:rsidRDefault="008748C4">
            <w:pPr>
              <w:pStyle w:val="p"/>
            </w:pPr>
            <w:r>
              <w:rPr>
                <w:rStyle w:val="s0"/>
                <w:b/>
                <w:bCs/>
              </w:rPr>
              <w:t>по регулированию и развитию финансового рынка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748C4">
            <w:pPr>
              <w:pStyle w:val="pr"/>
            </w:pPr>
            <w:r>
              <w:rPr>
                <w:rStyle w:val="s0"/>
                <w:b/>
                <w:bCs/>
              </w:rPr>
              <w:t>М. Абылкасымова</w:t>
            </w:r>
          </w:p>
        </w:tc>
      </w:tr>
    </w:tbl>
    <w:p w:rsidR="00000000" w:rsidRDefault="008748C4">
      <w:pPr>
        <w:pStyle w:val="p"/>
      </w:pPr>
      <w:r>
        <w:t> </w:t>
      </w:r>
    </w:p>
    <w:p w:rsidR="00000000" w:rsidRDefault="008748C4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8748C4">
      <w:pPr>
        <w:pStyle w:val="pr"/>
      </w:pPr>
      <w:r>
        <w:rPr>
          <w:rStyle w:val="s0"/>
        </w:rPr>
        <w:t>Приложение</w:t>
      </w:r>
    </w:p>
    <w:p w:rsidR="00000000" w:rsidRDefault="008748C4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</w:t>
        </w:r>
        <w:r>
          <w:rPr>
            <w:rStyle w:val="a4"/>
          </w:rPr>
          <w:t>ию</w:t>
        </w:r>
      </w:hyperlink>
      <w:r>
        <w:rPr>
          <w:rStyle w:val="s0"/>
        </w:rPr>
        <w:t xml:space="preserve"> Правления</w:t>
      </w:r>
    </w:p>
    <w:p w:rsidR="00000000" w:rsidRDefault="008748C4">
      <w:pPr>
        <w:pStyle w:val="pr"/>
      </w:pPr>
      <w:r>
        <w:rPr>
          <w:rStyle w:val="s0"/>
        </w:rPr>
        <w:t>Агентства Республики Казахстан</w:t>
      </w:r>
    </w:p>
    <w:p w:rsidR="00000000" w:rsidRDefault="008748C4">
      <w:pPr>
        <w:pStyle w:val="pr"/>
      </w:pPr>
      <w:r>
        <w:rPr>
          <w:rStyle w:val="s0"/>
        </w:rPr>
        <w:t>по регулированию и развитию</w:t>
      </w:r>
    </w:p>
    <w:p w:rsidR="00000000" w:rsidRDefault="008748C4">
      <w:pPr>
        <w:pStyle w:val="pr"/>
      </w:pPr>
      <w:r>
        <w:rPr>
          <w:rStyle w:val="s0"/>
        </w:rPr>
        <w:t>финансового рынка</w:t>
      </w:r>
    </w:p>
    <w:p w:rsidR="00000000" w:rsidRDefault="008748C4">
      <w:pPr>
        <w:pStyle w:val="pr"/>
      </w:pPr>
      <w:r>
        <w:rPr>
          <w:rStyle w:val="s0"/>
        </w:rPr>
        <w:t>от 30 апреля 2020 года № 55</w:t>
      </w:r>
    </w:p>
    <w:p w:rsidR="00000000" w:rsidRDefault="008748C4">
      <w:pPr>
        <w:pStyle w:val="pr"/>
      </w:pPr>
      <w:r>
        <w:rPr>
          <w:rStyle w:val="s0"/>
        </w:rPr>
        <w:t> </w:t>
      </w:r>
    </w:p>
    <w:p w:rsidR="00000000" w:rsidRDefault="008748C4">
      <w:pPr>
        <w:pStyle w:val="pr"/>
      </w:pPr>
      <w:r>
        <w:rPr>
          <w:rStyle w:val="s0"/>
        </w:rPr>
        <w:t>Приложение 4</w:t>
      </w:r>
    </w:p>
    <w:p w:rsidR="00000000" w:rsidRDefault="008748C4">
      <w:pPr>
        <w:pStyle w:val="pr"/>
      </w:pPr>
      <w:r>
        <w:rPr>
          <w:rStyle w:val="s0"/>
        </w:rPr>
        <w:t>к Правилам прохождения учетной</w:t>
      </w:r>
    </w:p>
    <w:p w:rsidR="00000000" w:rsidRDefault="008748C4">
      <w:pPr>
        <w:pStyle w:val="pr"/>
      </w:pPr>
      <w:r>
        <w:rPr>
          <w:rStyle w:val="s0"/>
        </w:rPr>
        <w:t>регистрации организаций, осуществляющих</w:t>
      </w:r>
    </w:p>
    <w:p w:rsidR="00000000" w:rsidRDefault="008748C4">
      <w:pPr>
        <w:pStyle w:val="pr"/>
      </w:pPr>
      <w:r>
        <w:rPr>
          <w:rStyle w:val="s0"/>
        </w:rPr>
        <w:t>микрофинансовую деятельность,</w:t>
      </w:r>
    </w:p>
    <w:p w:rsidR="00000000" w:rsidRDefault="008748C4">
      <w:pPr>
        <w:pStyle w:val="pr"/>
      </w:pPr>
      <w:r>
        <w:rPr>
          <w:rStyle w:val="s0"/>
        </w:rPr>
        <w:t>включая перечень документов,</w:t>
      </w:r>
    </w:p>
    <w:p w:rsidR="00000000" w:rsidRDefault="008748C4">
      <w:pPr>
        <w:pStyle w:val="pr"/>
      </w:pPr>
      <w:r>
        <w:rPr>
          <w:rStyle w:val="s0"/>
        </w:rPr>
        <w:t>представляемых для прохождения</w:t>
      </w:r>
    </w:p>
    <w:p w:rsidR="00000000" w:rsidRDefault="008748C4">
      <w:pPr>
        <w:pStyle w:val="pr"/>
      </w:pPr>
      <w:r>
        <w:rPr>
          <w:rStyle w:val="s0"/>
        </w:rPr>
        <w:t>учетной регистрации, а также</w:t>
      </w:r>
    </w:p>
    <w:p w:rsidR="00000000" w:rsidRDefault="008748C4">
      <w:pPr>
        <w:pStyle w:val="pr"/>
      </w:pPr>
      <w:r>
        <w:rPr>
          <w:rStyle w:val="s0"/>
        </w:rPr>
        <w:t>ведения и исключения из реестра</w:t>
      </w:r>
    </w:p>
    <w:p w:rsidR="00000000" w:rsidRDefault="008748C4">
      <w:pPr>
        <w:pStyle w:val="pr"/>
      </w:pPr>
      <w:r>
        <w:rPr>
          <w:rStyle w:val="s0"/>
        </w:rPr>
        <w:t>организаций, осуществляющих</w:t>
      </w:r>
    </w:p>
    <w:p w:rsidR="00000000" w:rsidRDefault="008748C4">
      <w:pPr>
        <w:pStyle w:val="pr"/>
      </w:pPr>
      <w:r>
        <w:rPr>
          <w:rStyle w:val="s0"/>
        </w:rPr>
        <w:t>микрофинансовую деятельность</w:t>
      </w:r>
    </w:p>
    <w:p w:rsidR="00000000" w:rsidRDefault="008748C4">
      <w:pPr>
        <w:pStyle w:val="pj"/>
      </w:pPr>
      <w:r>
        <w:rPr>
          <w:rStyle w:val="s0"/>
        </w:rPr>
        <w:t> </w:t>
      </w:r>
    </w:p>
    <w:p w:rsidR="00000000" w:rsidRDefault="008748C4">
      <w:pPr>
        <w:pStyle w:val="pc"/>
      </w:pPr>
      <w:r>
        <w:rPr>
          <w:rStyle w:val="s1"/>
        </w:rPr>
        <w:t>Стандарт государственной услуги</w:t>
      </w:r>
      <w:r>
        <w:rPr>
          <w:rStyle w:val="s1"/>
        </w:rPr>
        <w:br/>
        <w:t>«Учетная регистрация организаций, осуществля</w:t>
      </w:r>
      <w:r>
        <w:rPr>
          <w:rStyle w:val="s1"/>
        </w:rPr>
        <w:t>ющих микрофинансовую деятельность»</w:t>
      </w:r>
    </w:p>
    <w:p w:rsidR="00000000" w:rsidRDefault="008748C4">
      <w:pPr>
        <w:pStyle w:val="pj"/>
      </w:pPr>
      <w:r>
        <w:rPr>
          <w:rStyle w:val="s0"/>
        </w:rP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5761"/>
        <w:gridCol w:w="9023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c"/>
            </w:pPr>
            <w:r>
              <w:t>1.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t>Республиканское государственное учреждение «Агентство Республики Казахстан по регулированию и развитию финансового рынка»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c"/>
            </w:pPr>
            <w: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t>Веб-портал «электронного правительства» www.egov.kz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c"/>
            </w:pPr>
            <w:r>
              <w:t>3.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t>10 (десять) рабочих дней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c"/>
            </w:pPr>
            <w:r>
              <w:t>4.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t>Электронная (полностью автоматизированная)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c"/>
            </w:pPr>
            <w:r>
              <w:t>5.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t>Уведомление о внесении в реестр организаций, осуществляющих микрофинансовую деятельность, либо мотивированный ответ о причинах отказа в оказании государственной услуги.</w:t>
            </w:r>
          </w:p>
          <w:p w:rsidR="00000000" w:rsidRDefault="008748C4">
            <w:pPr>
              <w:pStyle w:val="p"/>
            </w:pPr>
            <w:r>
              <w:t>Форма результата оказания государственной ус</w:t>
            </w:r>
            <w:r>
              <w:t>луги: электронная.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c"/>
            </w:pPr>
            <w:r>
              <w:t>6.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t>На платной основе в соответствии с пунктом 8 статьи 553 Кодекса Республики Казахстан «О налогах и других обязательных платежах в бюджет».</w:t>
            </w:r>
          </w:p>
          <w:p w:rsidR="00000000" w:rsidRDefault="008748C4">
            <w:pPr>
              <w:pStyle w:val="p"/>
            </w:pPr>
            <w:r>
              <w:t>При оказании государственной услуги в бюджет по месту нахождения услугополучателя уплачивается регистрационный сбор, к</w:t>
            </w:r>
            <w:r>
              <w:t>оторый составляет 10 (десять) месячных расчетных показателей.</w:t>
            </w:r>
          </w:p>
          <w:p w:rsidR="00000000" w:rsidRDefault="008748C4">
            <w:pPr>
              <w:pStyle w:val="p"/>
            </w:pPr>
            <w:r>
              <w:t>Оплата осуществляется через платежный шлюз «электронного правительства» или через банки второго уровня.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c"/>
            </w:pPr>
            <w:r>
              <w:t>7.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t>График работы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t>1) услугодателя - с понедельника по пятницу, в соответствии с уста</w:t>
            </w:r>
            <w:r>
              <w:t>новленным графиком работы с 9.00 до 18.30 часов, за исключением выходных и праздничных дней, согласно Трудовому кодексу Республики Казахстан от 23 ноября 2015 года (далее - Кодекс), с перерывом на обед с 13.00 до 14.30 часов;</w:t>
            </w:r>
          </w:p>
          <w:p w:rsidR="00000000" w:rsidRDefault="008748C4">
            <w:pPr>
              <w:pStyle w:val="p"/>
            </w:pPr>
            <w:r>
              <w:t>2) портала - круглосуточно, за</w:t>
            </w:r>
            <w:r>
              <w:t xml:space="preserve">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дни, согласно Кодексу, прием заявлений и выдача результата оказания государственной услуги о</w:t>
            </w:r>
            <w:r>
              <w:t>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c"/>
            </w:pPr>
            <w:r>
              <w:t>8.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t>Перечень документов, необходимых для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t>1)заявление, удостоверенное ЭЦП лица, уполномоченного на подачу заявления, по форме согласно приложению 1 к Правилам;</w:t>
            </w:r>
          </w:p>
          <w:p w:rsidR="00000000" w:rsidRDefault="008748C4">
            <w:pPr>
              <w:pStyle w:val="p"/>
            </w:pPr>
            <w:r>
              <w:t>2) документы, подтверждающие оплату уставного капитала, а также сведения о соблюдении минимального размера собственного капитала по форме согласно приложению 2 к Правилам;</w:t>
            </w:r>
          </w:p>
          <w:p w:rsidR="00000000" w:rsidRDefault="008748C4">
            <w:pPr>
              <w:pStyle w:val="p"/>
            </w:pPr>
            <w:r>
              <w:t>3) документы, подтверждающие уплату сбора за прохождение учетной регистрации;</w:t>
            </w:r>
          </w:p>
          <w:p w:rsidR="00000000" w:rsidRDefault="008748C4">
            <w:pPr>
              <w:pStyle w:val="p"/>
            </w:pPr>
            <w:r>
              <w:t>4) све</w:t>
            </w:r>
            <w:r>
              <w:t>дения о системе обеспечения безопасности и технической укрепленности помещений ломбарда по форме согласно приложению 3 к Правилам (для ломбардов);</w:t>
            </w:r>
          </w:p>
          <w:p w:rsidR="00000000" w:rsidRDefault="008748C4">
            <w:pPr>
              <w:pStyle w:val="p"/>
            </w:pPr>
            <w:r>
              <w:t>5) бизнес-план на ближайшие три года, утвержденный лицом, уполномоченным учредителями (акционерами, участника</w:t>
            </w:r>
            <w:r>
              <w:t xml:space="preserve">ми) на подписание документов, и раскрывающий подробную структуру компании, стратегию деятельности, направления и масштабы деятельности, финансовые перспективы (бюджет, расчетный баланс, счет прибылей и убытков за первые три финансовых (операционных) года, </w:t>
            </w:r>
            <w:r>
              <w:t>план маркетинга (формирования клиентской базы), план привлечения трудовых ресурсов, организацию управления рисками.</w:t>
            </w:r>
          </w:p>
          <w:p w:rsidR="00000000" w:rsidRDefault="008748C4">
            <w:pPr>
              <w:pStyle w:val="p"/>
            </w:pPr>
            <w:r>
              <w:t>Требование настоящего подпункта не распространяется на юридических лиц, осуществлявших деятельность по предоставлению займов и прошедших гос</w:t>
            </w:r>
            <w:r>
              <w:t>ударственную регистрацию до 1 января 2020 года;</w:t>
            </w:r>
          </w:p>
          <w:p w:rsidR="00000000" w:rsidRDefault="008748C4">
            <w:pPr>
              <w:pStyle w:val="p"/>
            </w:pPr>
            <w:r>
              <w:t>6) правила предоставления микрокредитов;</w:t>
            </w:r>
          </w:p>
          <w:p w:rsidR="00000000" w:rsidRDefault="008748C4">
            <w:pPr>
              <w:pStyle w:val="p"/>
            </w:pPr>
            <w:r>
              <w:t>7) налоговая декларация за последние три года (для субъектов, осуществляющих деятельность меньше указанного срока - за последние налоговые периоды);</w:t>
            </w:r>
          </w:p>
          <w:p w:rsidR="00000000" w:rsidRDefault="008748C4">
            <w:pPr>
              <w:pStyle w:val="p"/>
            </w:pPr>
            <w:r>
              <w:t>8) финансовая отче</w:t>
            </w:r>
            <w:r>
              <w:t>тность за последние три года (подтверждённая аудиторской организацией, при наличии);</w:t>
            </w:r>
          </w:p>
          <w:p w:rsidR="00000000" w:rsidRDefault="008748C4">
            <w:pPr>
              <w:pStyle w:val="p"/>
            </w:pPr>
            <w:r>
              <w:t>9) документы, удостоверяющие личность руководящих работников и учредителей (участников, акционеров) (для иностранцев и лиц без гражданства);</w:t>
            </w:r>
          </w:p>
          <w:p w:rsidR="00000000" w:rsidRDefault="008748C4">
            <w:pPr>
              <w:pStyle w:val="p"/>
            </w:pPr>
            <w:r>
              <w:t xml:space="preserve">10) документы, подтверждающие </w:t>
            </w:r>
            <w:r>
              <w:t>наличие у руководящего работника высшего образования;</w:t>
            </w:r>
          </w:p>
          <w:p w:rsidR="00000000" w:rsidRDefault="008748C4">
            <w:pPr>
              <w:pStyle w:val="p"/>
            </w:pPr>
            <w:r>
              <w:t>11) документы, подтверждающие отсутствие неснятой или непогашенной судимости у руководящих работников и учредителей (участников, акционеров) (для иностранцев и лиц без гражданства);</w:t>
            </w:r>
          </w:p>
          <w:p w:rsidR="00000000" w:rsidRDefault="008748C4">
            <w:pPr>
              <w:pStyle w:val="p"/>
            </w:pPr>
            <w:r>
              <w:t>12) список адресов ф</w:t>
            </w:r>
            <w:r>
              <w:t>илиалов.</w:t>
            </w:r>
          </w:p>
          <w:p w:rsidR="00000000" w:rsidRDefault="008748C4">
            <w:pPr>
              <w:pStyle w:val="p"/>
            </w:pPr>
            <w:r>
              <w:t>Документы, предусмотренные подпунктами 2), 3), 4), 5), 6), 7), 8), 9), 10), 11) и 12) пункта 4 Правил, предоставляются в виде электронных копий документов в формате PDF.</w:t>
            </w:r>
          </w:p>
          <w:p w:rsidR="00000000" w:rsidRDefault="008748C4">
            <w:pPr>
              <w:pStyle w:val="p"/>
            </w:pPr>
            <w:r>
              <w:t>Документы, представляемые на иностранном языке по руководящим работникам и уч</w:t>
            </w:r>
            <w:r>
              <w:t>редителям (участникам, акционерам), являющимся иностранцами или лицами без гражданства, подлежат легализации либо апостилированию в соответствии с требованиями законодательства Республики Казахстан или международными договорами, ратифицированными Республик</w:t>
            </w:r>
            <w:r>
              <w:t>ой Казахстан, (за исключением документа, удостоверяющего личность). Указанные документы переводятся на казахский и русский языки и предоставляются в уполномоченный орган нотариально засвидетельствованными в соответствии с законодательством Республики Казах</w:t>
            </w:r>
            <w:r>
              <w:t>стан.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c"/>
            </w:pPr>
            <w:r>
              <w:t>9.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t>1) несоответствие представленных документов требованиям, установленным нормативным правовым актом уполномоченного органа, а также предоставления недостоверных сведений и информации, подлежащих отражению в данных документах;</w:t>
            </w:r>
          </w:p>
          <w:p w:rsidR="00000000" w:rsidRDefault="008748C4">
            <w:pPr>
              <w:pStyle w:val="p"/>
            </w:pPr>
            <w:r>
              <w:t>2) если организация, осуществляю</w:t>
            </w:r>
            <w:r>
              <w:t>щая микрофинансовую деятельность, в течение шести месяцев со дня ее государственной регистрации (перерегистрации) в Государственной корпорации «Правительство для граждан» не обратилась с заявлением о прохождении учетной регистрации;</w:t>
            </w:r>
          </w:p>
          <w:p w:rsidR="00000000" w:rsidRDefault="008748C4">
            <w:pPr>
              <w:pStyle w:val="p"/>
            </w:pPr>
            <w:r>
              <w:t xml:space="preserve">3) несоблюдение одного </w:t>
            </w:r>
            <w:r>
              <w:t>из требований, установленных пунктами 6 и 7 статьи 14 Закона Республики Казахстан от 26 ноября 2012 года «О микрофинансовой деятельности» (далее - Закон);</w:t>
            </w:r>
          </w:p>
          <w:p w:rsidR="00000000" w:rsidRDefault="008748C4">
            <w:pPr>
              <w:pStyle w:val="p"/>
            </w:pPr>
            <w:r>
              <w:t>4) несоблюдение срока государственной перерегистрации, установленного пунктом 1 статьи 31 Закона.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c"/>
            </w:pPr>
            <w:r>
              <w:t>10.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t>Иные требования с учетом особенностей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48C4">
            <w:pPr>
              <w:pStyle w:val="p"/>
            </w:pPr>
            <w:r>
              <w:t>Адрес места оказания государственной услуги размещен на официальном интернет-ресурсе услугодателя: www.finreg.kz, раздел «Государственные услуги».</w:t>
            </w:r>
          </w:p>
          <w:p w:rsidR="00000000" w:rsidRDefault="008748C4">
            <w:pPr>
              <w:pStyle w:val="p"/>
            </w:pPr>
            <w:r>
              <w:t>Услугополучатель имеет возможно</w:t>
            </w:r>
            <w:r>
              <w:t>сть получения информации о порядке и статусе оказания государственной услуги в режиме удаленного доступа посредством личного кабинета портала, а также Единого контакт-центра по вопросам оказания государственных услуг.</w:t>
            </w:r>
          </w:p>
          <w:p w:rsidR="00000000" w:rsidRDefault="008748C4">
            <w:pPr>
              <w:pStyle w:val="p"/>
            </w:pPr>
            <w:r>
              <w:t>Контактные телефоны справочных служб п</w:t>
            </w:r>
            <w:r>
              <w:t>о вопросам оказания государственной услуги размещены на официальном интернет-ресурсе услугодателя: www.finreg.kz, раздел «Государственные услуги». Единый контакт-центр по вопросам оказания государственных услуг: 8-800-080-7777, 1414.</w:t>
            </w:r>
          </w:p>
        </w:tc>
      </w:tr>
    </w:tbl>
    <w:p w:rsidR="00000000" w:rsidRDefault="008748C4">
      <w:pPr>
        <w:pStyle w:val="2"/>
        <w:spacing w:before="0" w:beforeAutospacing="0" w:after="225" w:afterAutospacing="0"/>
        <w:textAlignment w:val="baseline"/>
        <w:rPr>
          <w:rFonts w:eastAsia="Times New Roman"/>
        </w:rPr>
      </w:pPr>
      <w:r>
        <w:rPr>
          <w:rFonts w:eastAsia="Times New Roman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48C4" w:rsidRDefault="008748C4" w:rsidP="008748C4">
      <w:r>
        <w:separator/>
      </w:r>
    </w:p>
  </w:endnote>
  <w:endnote w:type="continuationSeparator" w:id="0">
    <w:p w:rsidR="008748C4" w:rsidRDefault="008748C4" w:rsidP="008748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8C4" w:rsidRDefault="008748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8C4" w:rsidRDefault="008748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8C4" w:rsidRDefault="008748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48C4" w:rsidRDefault="008748C4" w:rsidP="008748C4">
      <w:r>
        <w:separator/>
      </w:r>
    </w:p>
  </w:footnote>
  <w:footnote w:type="continuationSeparator" w:id="0">
    <w:p w:rsidR="008748C4" w:rsidRDefault="008748C4" w:rsidP="008748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8C4" w:rsidRDefault="008748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8C4" w:rsidRDefault="008748C4" w:rsidP="008748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48C4" w:rsidRPr="008748C4" w:rsidRDefault="008748C4" w:rsidP="008748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АГЕНТСТВА РЕСПУБЛИКИ КАЗАХСТА...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48C4" w:rsidRDefault="008748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48C4"/>
    <w:rsid w:val="00874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header"/>
    <w:basedOn w:val="a"/>
    <w:link w:val="a7"/>
    <w:uiPriority w:val="99"/>
    <w:unhideWhenUsed/>
    <w:rsid w:val="008748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48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48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48C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header"/>
    <w:basedOn w:val="a"/>
    <w:link w:val="a7"/>
    <w:uiPriority w:val="99"/>
    <w:unhideWhenUsed/>
    <w:rsid w:val="008748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48C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48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48C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0092" TargetMode="External"/><Relationship Id="rId13" Type="http://schemas.openxmlformats.org/officeDocument/2006/relationships/hyperlink" Target="http://online.zakon.kz/Document/?doc_id=34648651" TargetMode="External"/><Relationship Id="rId18" Type="http://schemas.openxmlformats.org/officeDocument/2006/relationships/hyperlink" Target="http://online.zakon.kz/Document/?doc_id=38474390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257201" TargetMode="External"/><Relationship Id="rId7" Type="http://schemas.openxmlformats.org/officeDocument/2006/relationships/hyperlink" Target="http://online.zakon.kz/Document/?doc_id=1041467" TargetMode="External"/><Relationship Id="rId12" Type="http://schemas.openxmlformats.org/officeDocument/2006/relationships/hyperlink" Target="http://online.zakon.kz/Document/?doc_id=35552361" TargetMode="External"/><Relationship Id="rId17" Type="http://schemas.openxmlformats.org/officeDocument/2006/relationships/hyperlink" Target="http://online.zakon.kz/Document/?doc_id=38474390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74390" TargetMode="External"/><Relationship Id="rId20" Type="http://schemas.openxmlformats.org/officeDocument/2006/relationships/hyperlink" Target="http://online.zakon.kz/Document/?doc_id=38474390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48341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474390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548200" TargetMode="External"/><Relationship Id="rId19" Type="http://schemas.openxmlformats.org/officeDocument/2006/relationships/hyperlink" Target="http://online.zakon.kz/Document/?doc_id=384743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76056" TargetMode="External"/><Relationship Id="rId14" Type="http://schemas.openxmlformats.org/officeDocument/2006/relationships/hyperlink" Target="http://online.zakon.kz/Document/?doc_id=38474390" TargetMode="External"/><Relationship Id="rId22" Type="http://schemas.openxmlformats.org/officeDocument/2006/relationships/hyperlink" Target="http://online.zakon.kz/Document/?doc_id=38257201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2701</Words>
  <Characters>19773</Characters>
  <Application>Microsoft Office Word</Application>
  <DocSecurity>0</DocSecurity>
  <Lines>164</Lines>
  <Paragraphs>44</Paragraphs>
  <ScaleCrop>false</ScaleCrop>
  <Company/>
  <LinksUpToDate>false</LinksUpToDate>
  <CharactersWithSpaces>22430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2025-07-27T19:36:00Z</dcterms:created>
  <dcterms:modified xsi:type="dcterms:W3CDTF">2025-07-27T19:36:00Z</dcterms:modified>
</cp:coreProperties>
</file>