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B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справки о зарегистрированных правах (обременениях) на недвижимое имущество и его технических характеристиках» (приложение 3 к приказу Министра юстиции Республики Казахстан от 28 апреля 2015 года № 246) (с изменениями</w:t>
      </w:r>
      <w:r>
        <w:rPr>
          <w:rStyle w:val="s0"/>
          <w:b/>
          <w:bCs/>
        </w:rPr>
        <w:t xml:space="preserve"> по состоянию на 29.07.2019 г.) (утратил силу)</w:t>
      </w:r>
    </w:p>
    <w:p w:rsidR="00000000" w:rsidRDefault="00047B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7B1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2015 года под № 11408</w:t>
      </w:r>
    </w:p>
    <w:p w:rsidR="00000000" w:rsidRDefault="00047B12">
      <w:pPr>
        <w:ind w:firstLine="400"/>
        <w:jc w:val="both"/>
      </w:pPr>
      <w:r>
        <w:rPr>
          <w:rStyle w:val="s0"/>
        </w:rPr>
        <w:t> </w:t>
      </w:r>
    </w:p>
    <w:p w:rsidR="00000000" w:rsidRDefault="00047B1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9 июля 2015 г. </w:t>
        </w:r>
      </w:hyperlink>
    </w:p>
    <w:p w:rsidR="00000000" w:rsidRDefault="00047B12">
      <w:pPr>
        <w:ind w:firstLine="400"/>
        <w:jc w:val="both"/>
      </w:pPr>
      <w:r>
        <w:rPr>
          <w:rStyle w:val="s0"/>
        </w:rPr>
        <w:t> </w:t>
      </w:r>
    </w:p>
    <w:p w:rsidR="00000000" w:rsidRDefault="00047B1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</w:t>
      </w:r>
      <w:r>
        <w:rPr>
          <w:rStyle w:val="s0"/>
        </w:rPr>
        <w:t>мая 2020 года № 67</w:t>
      </w:r>
    </w:p>
    <w:p w:rsidR="00000000" w:rsidRDefault="00047B12">
      <w:pPr>
        <w:ind w:firstLine="400"/>
        <w:jc w:val="both"/>
      </w:pPr>
      <w:r>
        <w:t> </w:t>
      </w:r>
    </w:p>
    <w:p w:rsidR="00000000" w:rsidRDefault="00047B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7B12">
      <w:pPr>
        <w:ind w:firstLine="400"/>
        <w:jc w:val="both"/>
      </w:pPr>
      <w:r>
        <w:rPr>
          <w:rStyle w:val="s0"/>
        </w:rPr>
        <w:t> </w:t>
      </w:r>
    </w:p>
    <w:p w:rsidR="00000000" w:rsidRDefault="00047B12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27.01.16 г. № 41 (введен в действие с 1 марта 2016 года);</w:t>
      </w:r>
    </w:p>
    <w:p w:rsidR="00000000" w:rsidRDefault="00047B12">
      <w:pPr>
        <w:ind w:firstLine="400"/>
        <w:jc w:val="both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31.10.16 г. № 949 (введен в действие по истечение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7B12">
      <w:pPr>
        <w:ind w:firstLine="400"/>
        <w:jc w:val="both"/>
      </w:pPr>
      <w:hyperlink r:id="rId12" w:anchor="sub_id=3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27.04.17 г. № 490 (введен в действие по истечение десяти календарных дней после дня его первого официального </w:t>
      </w:r>
      <w:hyperlink r:id="rId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47B12">
      <w:pPr>
        <w:ind w:firstLine="397"/>
        <w:jc w:val="both"/>
      </w:pPr>
      <w:hyperlink r:id="rId14" w:anchor="sub_id=3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РК от 05.01.18 г. № 18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47B12">
      <w:pPr>
        <w:ind w:firstLine="397"/>
        <w:jc w:val="both"/>
      </w:pPr>
      <w:hyperlink r:id="rId16" w:anchor="sub_id=3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23.11.18 г. № 1550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47B12">
      <w:pPr>
        <w:ind w:firstLine="397"/>
        <w:jc w:val="both"/>
      </w:pPr>
      <w:hyperlink r:id="rId1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юстиции РК от 29.07.19 г. № 419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047B12">
      <w:pPr>
        <w:ind w:firstLine="397"/>
        <w:jc w:val="both"/>
      </w:pPr>
      <w:hyperlink r:id="rId20" w:anchor="sub_id=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29.07.19 г. № 420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.</w:t>
      </w:r>
    </w:p>
    <w:p w:rsidR="00000000" w:rsidRDefault="00047B12">
      <w:pPr>
        <w:ind w:firstLine="397"/>
        <w:jc w:val="both"/>
      </w:pPr>
      <w:r>
        <w:t> </w:t>
      </w:r>
    </w:p>
    <w:p w:rsidR="00000000" w:rsidRDefault="00047B1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7B12">
      <w:pPr>
        <w:ind w:firstLine="400"/>
        <w:jc w:val="both"/>
      </w:pPr>
      <w:r>
        <w:rPr>
          <w:rStyle w:val="s0"/>
        </w:rPr>
        <w:t> </w:t>
      </w:r>
    </w:p>
    <w:p w:rsidR="00000000" w:rsidRDefault="00047B12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047B12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31.10.16 г.</w:t>
      </w:r>
    </w:p>
    <w:p w:rsidR="00000000" w:rsidRDefault="00047B12">
      <w:pPr>
        <w:ind w:firstLine="400"/>
        <w:jc w:val="both"/>
      </w:pPr>
      <w:hyperlink r:id="rId24" w:history="1">
        <w:r>
          <w:rPr>
            <w:rStyle w:val="a5"/>
          </w:rPr>
          <w:t>редакция</w:t>
        </w:r>
      </w:hyperlink>
      <w:r>
        <w:t>, действовавшая до внесения изменений от 27.04.17 г.</w:t>
      </w:r>
    </w:p>
    <w:p w:rsidR="00000000" w:rsidRDefault="00047B12">
      <w:pPr>
        <w:ind w:firstLine="397"/>
        <w:jc w:val="both"/>
      </w:pPr>
      <w:hyperlink r:id="rId2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05.01.18 г.</w:t>
      </w:r>
    </w:p>
    <w:p w:rsidR="00000000" w:rsidRDefault="00047B12">
      <w:pPr>
        <w:ind w:firstLine="397"/>
        <w:jc w:val="both"/>
      </w:pPr>
      <w:hyperlink r:id="rId2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23.11.18 г.</w:t>
      </w:r>
    </w:p>
    <w:p w:rsidR="00000000" w:rsidRDefault="00047B12">
      <w:pPr>
        <w:ind w:firstLine="397"/>
        <w:jc w:val="both"/>
      </w:pPr>
      <w:hyperlink r:id="rId2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29.07.19 г.</w:t>
      </w:r>
    </w:p>
    <w:p w:rsidR="00000000" w:rsidRDefault="00047B12">
      <w:pPr>
        <w:ind w:firstLine="397"/>
        <w:jc w:val="both"/>
      </w:pPr>
      <w:r>
        <w:t> </w:t>
      </w:r>
    </w:p>
    <w:p w:rsidR="00000000" w:rsidRDefault="00047B12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B12" w:rsidRDefault="00047B12" w:rsidP="00047B12">
      <w:r>
        <w:separator/>
      </w:r>
    </w:p>
  </w:endnote>
  <w:endnote w:type="continuationSeparator" w:id="0">
    <w:p w:rsidR="00047B12" w:rsidRDefault="00047B12" w:rsidP="00047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B12" w:rsidRDefault="00047B12" w:rsidP="00047B12">
      <w:r>
        <w:separator/>
      </w:r>
    </w:p>
  </w:footnote>
  <w:footnote w:type="continuationSeparator" w:id="0">
    <w:p w:rsidR="00047B12" w:rsidRDefault="00047B12" w:rsidP="00047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 w:rsidP="00047B1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B12" w:rsidRPr="00047B12" w:rsidRDefault="00047B12" w:rsidP="00047B1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справки о зарегистрированных правах (обременениях) на недвижимое имущество и его технических характеристиках» (приложение 3 к приказу Министра юстиции Республики Казахстан от 28 апреля 2015 года № 246) (с изменениями по состоянию на 29.07.2019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B12" w:rsidRDefault="00047B1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B12"/>
    <w:rsid w:val="00047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47B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7B1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47B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7B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47B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7B1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47B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7B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57226" TargetMode="External"/><Relationship Id="rId18" Type="http://schemas.openxmlformats.org/officeDocument/2006/relationships/hyperlink" Target="http://online.zakon.kz/Document/?doc_id=36521301" TargetMode="External"/><Relationship Id="rId26" Type="http://schemas.openxmlformats.org/officeDocument/2006/relationships/hyperlink" Target="http://online.zakon.kz/Document/?doc_id=3937819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3723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00011408" TargetMode="External"/><Relationship Id="rId12" Type="http://schemas.openxmlformats.org/officeDocument/2006/relationships/hyperlink" Target="http://online.zakon.kz/Document/?doc_id=32375653" TargetMode="External"/><Relationship Id="rId17" Type="http://schemas.openxmlformats.org/officeDocument/2006/relationships/hyperlink" Target="http://online.zakon.kz/Document/?doc_id=33919335" TargetMode="External"/><Relationship Id="rId25" Type="http://schemas.openxmlformats.org/officeDocument/2006/relationships/hyperlink" Target="http://online.zakon.kz/Document/?doc_id=3464933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83433" TargetMode="External"/><Relationship Id="rId20" Type="http://schemas.openxmlformats.org/officeDocument/2006/relationships/hyperlink" Target="http://online.zakon.kz/Document/?doc_id=3363169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25451" TargetMode="External"/><Relationship Id="rId24" Type="http://schemas.openxmlformats.org/officeDocument/2006/relationships/hyperlink" Target="http://online.zakon.kz/Document/?doc_id=3676526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1116" TargetMode="External"/><Relationship Id="rId23" Type="http://schemas.openxmlformats.org/officeDocument/2006/relationships/hyperlink" Target="http://online.zakon.kz/Document/?doc_id=31723999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2247617" TargetMode="External"/><Relationship Id="rId19" Type="http://schemas.openxmlformats.org/officeDocument/2006/relationships/hyperlink" Target="http://online.zakon.kz/Document/?doc_id=3997148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6266" TargetMode="External"/><Relationship Id="rId14" Type="http://schemas.openxmlformats.org/officeDocument/2006/relationships/hyperlink" Target="http://online.zakon.kz/Document/?doc_id=36376880" TargetMode="External"/><Relationship Id="rId22" Type="http://schemas.openxmlformats.org/officeDocument/2006/relationships/hyperlink" Target="http://online.zakon.kz/Document/?doc_id=38831506" TargetMode="External"/><Relationship Id="rId27" Type="http://schemas.openxmlformats.org/officeDocument/2006/relationships/hyperlink" Target="http://online.zakon.kz/Document/?doc_id=3778168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57273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3259</Characters>
  <Application>Microsoft Office Word</Application>
  <DocSecurity>0</DocSecurity>
  <Lines>27</Lines>
  <Paragraphs>7</Paragraphs>
  <ScaleCrop>false</ScaleCrop>
  <Company/>
  <LinksUpToDate>false</LinksUpToDate>
  <CharactersWithSpaces>3547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2025-05-08T23:55:00Z</dcterms:created>
  <dcterms:modified xsi:type="dcterms:W3CDTF">2025-05-08T23:55:00Z</dcterms:modified>
</cp:coreProperties>
</file>