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18A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февраля 2022 года № 12 «О внесении изменений и дополнений в постановление Правления Национального Банка Республики Казахстан от 30 марта 2019 года № 41 «Об утверждении Правил представле</w:t>
      </w:r>
      <w:r>
        <w:rPr>
          <w:rStyle w:val="s0"/>
          <w:b/>
          <w:bCs/>
        </w:rPr>
        <w:t>ния информации филиалами (представительствами) иностранных нефинансовых организаций, осуществляющими деятельность в Республике Казахстан»</w:t>
      </w:r>
    </w:p>
    <w:p w:rsidR="00000000" w:rsidRDefault="004B18AC">
      <w:pPr>
        <w:pStyle w:val="pj"/>
      </w:pPr>
      <w:r>
        <w:rPr>
          <w:rStyle w:val="s0"/>
          <w:b/>
          <w:bCs/>
        </w:rPr>
        <w:t> </w:t>
      </w:r>
    </w:p>
    <w:p w:rsidR="00000000" w:rsidRDefault="004B18AC">
      <w:pPr>
        <w:pStyle w:val="pj"/>
      </w:pPr>
      <w:r>
        <w:t xml:space="preserve">Зарегистрировано в Реестре государственной регистрации нормативных правовых актов Республики Казахстан </w:t>
      </w:r>
      <w:r>
        <w:rPr>
          <w:rStyle w:val="s0"/>
        </w:rPr>
        <w:t>15 марта 2022 года № 27117</w:t>
      </w:r>
    </w:p>
    <w:p w:rsidR="00000000" w:rsidRDefault="004B18AC">
      <w:pPr>
        <w:pStyle w:val="pj"/>
      </w:pPr>
      <w:r>
        <w:rPr>
          <w:rStyle w:val="s0"/>
        </w:rPr>
        <w:t> </w:t>
      </w:r>
    </w:p>
    <w:p w:rsidR="00000000" w:rsidRDefault="004B18AC">
      <w:pPr>
        <w:pStyle w:val="pj"/>
      </w:pPr>
      <w:r>
        <w:t xml:space="preserve">Опубликовано: </w:t>
      </w:r>
      <w:hyperlink r:id="rId7" w:anchor="!/doc/165239/rus" w:history="1">
        <w:r>
          <w:rPr>
            <w:rStyle w:val="a4"/>
          </w:rPr>
          <w:t>ИС «Эталонный контрольный банк НПА РК в электронном виде» 16 марта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8AC" w:rsidRDefault="004B18AC" w:rsidP="004B18AC">
      <w:r>
        <w:separator/>
      </w:r>
    </w:p>
  </w:endnote>
  <w:endnote w:type="continuationSeparator" w:id="0">
    <w:p w:rsidR="004B18AC" w:rsidRDefault="004B18AC" w:rsidP="004B18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AC" w:rsidRDefault="004B18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AC" w:rsidRDefault="004B18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AC" w:rsidRDefault="004B18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8AC" w:rsidRDefault="004B18AC" w:rsidP="004B18AC">
      <w:r>
        <w:separator/>
      </w:r>
    </w:p>
  </w:footnote>
  <w:footnote w:type="continuationSeparator" w:id="0">
    <w:p w:rsidR="004B18AC" w:rsidRDefault="004B18AC" w:rsidP="004B18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AC" w:rsidRDefault="004B18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AC" w:rsidRDefault="004B18AC" w:rsidP="004B18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18AC" w:rsidRPr="004B18AC" w:rsidRDefault="004B18AC" w:rsidP="004B18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февраля 2022 года № 12 «О внесении изменений и дополнений в постановление Правления Национального Банка Республики Казахстан от 30 марта 2019 года № 41 «Об утверждении Правил представления информации филиалами (представительствами) иностранных нефинансовых организаций, осуществляющими деятельность в Республике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8AC" w:rsidRDefault="004B18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18AC"/>
    <w:rsid w:val="004B1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18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18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18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18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18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18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18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18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580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февраля 2022 года № 12 «О внесении изменений и дополнений в постановление Правления Национального Банка Республики Казахстан от 30 марта 2019 года № 41 «Об утверждении Правил представления информации филиалами (представительствами) иностранных нефинансовых организаций, осуществляющими деятельность в Республике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2023-12-11T02:27:00Z</dcterms:created>
  <dcterms:modified xsi:type="dcterms:W3CDTF">2023-12-11T02:27:00Z</dcterms:modified>
</cp:coreProperties>
</file>