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37AA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индустрии и инфраструктурного развития Республики Казахстан от 16 мая 2023 года № 355 «О правилах выдачи разрешения на экстерриториальный реэкспорт и квалификационные требования»</w:t>
      </w:r>
    </w:p>
    <w:p w:rsidR="00000000" w:rsidRDefault="00037AA2">
      <w:pPr>
        <w:pStyle w:val="pj"/>
      </w:pPr>
      <w:r>
        <w:rPr>
          <w:rStyle w:val="s0"/>
          <w:b/>
          <w:bCs/>
        </w:rPr>
        <w:t> </w:t>
      </w:r>
    </w:p>
    <w:p w:rsidR="00000000" w:rsidRDefault="00037AA2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16 мая 2023 года под № </w:t>
      </w:r>
      <w:r>
        <w:rPr>
          <w:rFonts w:ascii="Arial" w:hAnsi="Arial" w:cs="Arial"/>
          <w:color w:val="333738"/>
          <w:sz w:val="21"/>
          <w:szCs w:val="21"/>
        </w:rPr>
        <w:t>32496</w:t>
      </w:r>
    </w:p>
    <w:p w:rsidR="00000000" w:rsidRDefault="00037AA2">
      <w:pPr>
        <w:pStyle w:val="pj"/>
      </w:pPr>
      <w:r>
        <w:rPr>
          <w:rStyle w:val="s0"/>
        </w:rPr>
        <w:t> </w:t>
      </w:r>
    </w:p>
    <w:p w:rsidR="00000000" w:rsidRDefault="00037AA2">
      <w:pPr>
        <w:pStyle w:val="pj"/>
      </w:pPr>
      <w:r>
        <w:rPr>
          <w:rStyle w:val="s0"/>
        </w:rPr>
        <w:t xml:space="preserve">Опубликован: </w:t>
      </w:r>
      <w:hyperlink r:id="rId7" w:anchor="!/doc/181392/rus" w:tgtFrame="_blank" w:history="1">
        <w:r>
          <w:rPr>
            <w:rStyle w:val="a4"/>
          </w:rPr>
          <w:t>ИС «Эталонный контрольный банк НПА</w:t>
        </w:r>
        <w:r>
          <w:rPr>
            <w:rStyle w:val="a4"/>
          </w:rPr>
          <w:t xml:space="preserve"> РК в электронном виде» 20 мая 2023 г.</w:t>
        </w:r>
      </w:hyperlink>
    </w:p>
    <w:p w:rsidR="00000000" w:rsidRDefault="00037AA2">
      <w:pPr>
        <w:pStyle w:val="p"/>
      </w:pPr>
      <w:hyperlink r:id="rId8" w:anchor="!/doc/181392/rus" w:tgtFrame="_blank" w:history="1">
        <w:r>
          <w:rPr>
            <w:rStyle w:val="a4"/>
            <w:u w:val="none"/>
          </w:rPr>
          <w:t> </w:t>
        </w:r>
      </w:hyperlink>
    </w:p>
    <w:p w:rsidR="00000000" w:rsidRDefault="00037AA2">
      <w:pPr>
        <w:pStyle w:val="pj"/>
      </w:pPr>
      <w:r>
        <w:t> </w:t>
      </w:r>
    </w:p>
    <w:p w:rsidR="00000000" w:rsidRDefault="00037AA2">
      <w:pPr>
        <w:pStyle w:val="pj"/>
      </w:pPr>
      <w:r>
        <w:rPr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7AA2" w:rsidRDefault="00037AA2" w:rsidP="00037AA2">
      <w:r>
        <w:separator/>
      </w:r>
    </w:p>
  </w:endnote>
  <w:endnote w:type="continuationSeparator" w:id="0">
    <w:p w:rsidR="00037AA2" w:rsidRDefault="00037AA2" w:rsidP="00037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A2" w:rsidRDefault="00037A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A2" w:rsidRDefault="00037A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A2" w:rsidRDefault="00037A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7AA2" w:rsidRDefault="00037AA2" w:rsidP="00037AA2">
      <w:r>
        <w:separator/>
      </w:r>
    </w:p>
  </w:footnote>
  <w:footnote w:type="continuationSeparator" w:id="0">
    <w:p w:rsidR="00037AA2" w:rsidRDefault="00037AA2" w:rsidP="00037A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A2" w:rsidRDefault="00037A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A2" w:rsidRDefault="00037AA2" w:rsidP="00037A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37AA2" w:rsidRPr="00037AA2" w:rsidRDefault="00037AA2" w:rsidP="00037A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индустрии и инфраструктурного развития Республики Казахстан от 16 мая 2023 года № 355 «О правилах выдачи разрешения на экстерриториальный реэкспорт и квалификационные требования»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37AA2" w:rsidRDefault="00037A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37AA2"/>
    <w:rsid w:val="0003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37A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A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A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A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037A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37A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37A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37A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522</Characters>
  <Application>Microsoft Office Word</Application>
  <DocSecurity>0</DocSecurity>
  <Lines>4</Lines>
  <Paragraphs>1</Paragraphs>
  <ScaleCrop>false</ScaleCrop>
  <Company/>
  <LinksUpToDate>false</LinksUpToDate>
  <CharactersWithSpaces>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2025-09-29T21:02:00Z</dcterms:created>
  <dcterms:modified xsi:type="dcterms:W3CDTF">2025-09-29T21:02:00Z</dcterms:modified>
</cp:coreProperties>
</file>