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1A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 РК 3483-2019 «Продукция Халал. Основные положения»</w:t>
      </w:r>
    </w:p>
    <w:p w:rsidR="00000000" w:rsidRDefault="008D1A1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D1A1C">
      <w:pPr>
        <w:jc w:val="center"/>
      </w:pPr>
      <w:r>
        <w:rPr>
          <w:rStyle w:val="s1"/>
        </w:rPr>
        <w:t>Предисловие</w:t>
      </w:r>
    </w:p>
    <w:p w:rsidR="00000000" w:rsidRDefault="008D1A1C">
      <w:pPr>
        <w:ind w:firstLine="426"/>
        <w:jc w:val="both"/>
      </w:pPr>
      <w:r>
        <w:t> </w:t>
      </w:r>
    </w:p>
    <w:p w:rsidR="00000000" w:rsidRDefault="008D1A1C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РГП на ПХВ «Казахстанский институт стандартизации и сертификации» Комитета технического регулирования и метрологии Министерства торговли и интеграции Республики Казахстан</w:t>
      </w:r>
    </w:p>
    <w:p w:rsidR="00000000" w:rsidRDefault="008D1A1C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 xml:space="preserve">УТВЕРЖДЕН И ВВЕДЕН В ДЕЙСТВИЕ </w:t>
      </w:r>
      <w:hyperlink r:id="rId7" w:history="1">
        <w:r>
          <w:rPr>
            <w:rStyle w:val="a4"/>
          </w:rPr>
          <w:t>приказом</w:t>
        </w:r>
      </w:hyperlink>
      <w:r>
        <w:t xml:space="preserve"> Председателя Комитета технического регулирования и метрологии Министерства торговли и интеграции Республики Казахстан от 12 декабря 2019 года № 459-од</w:t>
      </w:r>
    </w:p>
    <w:p w:rsidR="00000000" w:rsidRDefault="008D1A1C">
      <w:pPr>
        <w:ind w:firstLine="426"/>
        <w:jc w:val="both"/>
      </w:pPr>
      <w:r>
        <w:rPr>
          <w:b/>
          <w:bCs/>
        </w:rPr>
        <w:t>3</w:t>
      </w:r>
      <w:r>
        <w:t xml:space="preserve">. В настоящем стандарте реализованы нормы </w:t>
      </w:r>
      <w:hyperlink r:id="rId8" w:history="1">
        <w:r>
          <w:rPr>
            <w:rStyle w:val="a4"/>
          </w:rPr>
          <w:t>Закона</w:t>
        </w:r>
      </w:hyperlink>
      <w:r>
        <w:t xml:space="preserve"> Республики Казахстан «О стандартизации» от 5 октября 2018 года № 183-</w:t>
      </w:r>
      <w:r>
        <w:rPr>
          <w:lang w:val="en-US"/>
        </w:rPr>
        <w:t>VI</w:t>
      </w:r>
    </w:p>
    <w:p w:rsidR="00000000" w:rsidRDefault="008D1A1C">
      <w:pPr>
        <w:ind w:firstLine="426"/>
        <w:jc w:val="both"/>
      </w:pPr>
      <w:r>
        <w:rPr>
          <w:b/>
          <w:bCs/>
        </w:rPr>
        <w:t>4.</w:t>
      </w:r>
      <w:r>
        <w:t xml:space="preserve"> </w:t>
      </w:r>
      <w:r>
        <w:rPr>
          <w:b/>
          <w:bCs/>
        </w:rPr>
        <w:t>ВВЕДЕН ВПЕРВЫЕ</w:t>
      </w:r>
    </w:p>
    <w:p w:rsidR="00000000" w:rsidRDefault="008D1A1C">
      <w:pPr>
        <w:ind w:firstLine="426"/>
        <w:jc w:val="both"/>
      </w:pPr>
      <w:r>
        <w:rPr>
          <w:b/>
          <w:bCs/>
        </w:rPr>
        <w:t>Дата введения - 2020-07-01</w:t>
      </w:r>
    </w:p>
    <w:p w:rsidR="00000000" w:rsidRDefault="008D1A1C">
      <w:pPr>
        <w:ind w:firstLine="426"/>
        <w:jc w:val="both"/>
      </w:pPr>
      <w:r>
        <w:rPr>
          <w:b/>
          <w:bCs/>
        </w:rPr>
        <w:t>МКС 67.120.10</w:t>
      </w:r>
    </w:p>
    <w:p w:rsidR="00000000" w:rsidRDefault="008D1A1C">
      <w:pPr>
        <w:ind w:firstLine="426"/>
        <w:jc w:val="both"/>
      </w:pPr>
      <w:r>
        <w:t> </w:t>
      </w:r>
    </w:p>
    <w:p w:rsidR="00000000" w:rsidRDefault="008D1A1C">
      <w:pPr>
        <w:ind w:firstLine="426"/>
        <w:jc w:val="both"/>
      </w:pPr>
      <w:r>
        <w:rPr>
          <w:i/>
          <w:iCs/>
        </w:rPr>
        <w:t xml:space="preserve">Информация об изменениях к настоящему стандарту публикуется в ежегодно издаваемом каталоге </w:t>
      </w:r>
      <w:r>
        <w:rPr>
          <w:i/>
          <w:iCs/>
        </w:rPr>
        <w:t>«Документы по стандартизации», а текст изменений и поправок - в ежемесячно издаваемых информационных указателях стандартов. В случае пересмотра (замены) или отмены настоящего стандарта соответствующее уведомление будет опубликовано в периодически издаваемы</w:t>
      </w:r>
      <w:r>
        <w:rPr>
          <w:i/>
          <w:iCs/>
        </w:rPr>
        <w:t>х информационных указателях стандартов.</w:t>
      </w:r>
    </w:p>
    <w:p w:rsidR="00000000" w:rsidRDefault="008D1A1C">
      <w:pPr>
        <w:ind w:firstLine="426"/>
        <w:jc w:val="both"/>
      </w:pPr>
      <w:r>
        <w:t> </w:t>
      </w:r>
    </w:p>
    <w:p w:rsidR="00000000" w:rsidRDefault="008D1A1C">
      <w:pPr>
        <w:ind w:firstLine="426"/>
        <w:jc w:val="both"/>
      </w:pPr>
      <w:r>
        <w:t>Настоящий стандарт не может быть полностью или частично воспроизведен, тиражирован и распространен в качестве официального издания без разрешения Комитета технического регулирования и метрологии Министерства торгов</w:t>
      </w:r>
      <w:r>
        <w:t>ли и интеграции Республики Казахстан.</w:t>
      </w:r>
    </w:p>
    <w:p w:rsidR="00000000" w:rsidRDefault="008D1A1C">
      <w:pPr>
        <w:ind w:firstLine="426"/>
        <w:jc w:val="both"/>
      </w:pPr>
      <w:r>
        <w:t> </w:t>
      </w:r>
    </w:p>
    <w:p w:rsidR="00000000" w:rsidRDefault="008D1A1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A1C" w:rsidRDefault="008D1A1C" w:rsidP="008D1A1C">
      <w:r>
        <w:separator/>
      </w:r>
    </w:p>
  </w:endnote>
  <w:endnote w:type="continuationSeparator" w:id="0">
    <w:p w:rsidR="008D1A1C" w:rsidRDefault="008D1A1C" w:rsidP="008D1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A1C" w:rsidRDefault="008D1A1C" w:rsidP="008D1A1C">
      <w:r>
        <w:separator/>
      </w:r>
    </w:p>
  </w:footnote>
  <w:footnote w:type="continuationSeparator" w:id="0">
    <w:p w:rsidR="008D1A1C" w:rsidRDefault="008D1A1C" w:rsidP="008D1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 w:rsidP="008D1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A1C" w:rsidRPr="008D1A1C" w:rsidRDefault="008D1A1C" w:rsidP="008D1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3483-2019 «Продукция Халал. Основные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A1C" w:rsidRDefault="008D1A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A1C"/>
    <w:rsid w:val="008D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A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A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A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A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85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9906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1258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3483-2019 «Продукция Халал. Основные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2023-12-01T04:31:00Z</dcterms:created>
  <dcterms:modified xsi:type="dcterms:W3CDTF">2023-12-01T04:31:00Z</dcterms:modified>
</cp:coreProperties>
</file>