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908C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«Көлік құралдарын басқару құқығын алуға үміткер адамды медициналық қарап-тексеруден, механикалық көлік құралдары жүргізушісін қайта медициналық қарап-тексеруден өткізу қағидаларын бекіту туралы» Қазақстан Республикасы Денсаулық сақтау министрінің міндетін </w:t>
      </w:r>
      <w:r>
        <w:rPr>
          <w:rStyle w:val="s0"/>
          <w:b/>
          <w:bCs/>
        </w:rPr>
        <w:t>атқарушының 2020 жылғы 30 қазандағы №ҚР ДСМ-172/2020 бұйрығына өзгерістер енгізу туралы» Қазақстан Республикасы Денсаулық сақтау министрінің 2021 жылғы 11 мамырдағы № ҚР ДСМ-38 бұйрығы</w:t>
      </w:r>
    </w:p>
    <w:p w:rsidR="00000000" w:rsidRDefault="005908C2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5908C2">
      <w:pPr>
        <w:ind w:firstLine="397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2021 жылғы 12 мамырда № 22747 тіркелді</w:t>
      </w:r>
    </w:p>
    <w:p w:rsidR="00000000" w:rsidRDefault="005908C2">
      <w:pPr>
        <w:ind w:firstLine="397"/>
        <w:jc w:val="both"/>
      </w:pPr>
      <w:r>
        <w:rPr>
          <w:rStyle w:val="s0"/>
        </w:rPr>
        <w:t> </w:t>
      </w:r>
    </w:p>
    <w:p w:rsidR="00000000" w:rsidRDefault="005908C2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anchor="!/doc/155853/kaz" w:history="1">
        <w:r>
          <w:rPr>
            <w:rStyle w:val="a4"/>
            <w:lang w:val="kk-KZ"/>
          </w:rPr>
          <w:t>«ҚР НҚА электрондық түрдегі эталондық бақылау банкі</w:t>
        </w:r>
        <w:r>
          <w:rPr>
            <w:rStyle w:val="a4"/>
            <w:lang w:val="kk-KZ"/>
          </w:rPr>
          <w:t>» АЖ 2021 ж. 17 мамырда</w:t>
        </w:r>
      </w:hyperlink>
    </w:p>
    <w:p w:rsidR="00000000" w:rsidRDefault="005908C2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08C2" w:rsidRDefault="005908C2" w:rsidP="005908C2">
      <w:r>
        <w:separator/>
      </w:r>
    </w:p>
  </w:endnote>
  <w:endnote w:type="continuationSeparator" w:id="0">
    <w:p w:rsidR="005908C2" w:rsidRDefault="005908C2" w:rsidP="00590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08C2" w:rsidRDefault="005908C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08C2" w:rsidRDefault="005908C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08C2" w:rsidRDefault="005908C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08C2" w:rsidRDefault="005908C2" w:rsidP="005908C2">
      <w:r>
        <w:separator/>
      </w:r>
    </w:p>
  </w:footnote>
  <w:footnote w:type="continuationSeparator" w:id="0">
    <w:p w:rsidR="005908C2" w:rsidRDefault="005908C2" w:rsidP="005908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08C2" w:rsidRDefault="005908C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08C2" w:rsidRDefault="005908C2" w:rsidP="005908C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908C2" w:rsidRPr="005908C2" w:rsidRDefault="005908C2" w:rsidP="005908C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«Көлік құралдарын басқару құқығын алуға үміткер адамды медициналық қарап-тексеруден, механикалық көлік құралдары жүргізушісін қайта медициналық қарап-тексеруден өткізу қағидаларын бекіту туралы» Қазақстан Республикасы Денсаулық сақтау министрінің міндетін атқарушының 2020 жылғы 30 қазандағы №ҚР ДСМ-172/2020 бұйрығына өзгерістер енгізу туралы» Қазақстан Республикасы Денсаулық сақтау министрінің 2021 жылғы 11 мамырдағы № ҚР ДСМ-38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08C2" w:rsidRDefault="005908C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908C2"/>
    <w:rsid w:val="005908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908C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08C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08C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08C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908C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08C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08C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08C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647</Characters>
  <Application>Microsoft Office Word</Application>
  <DocSecurity>0</DocSecurity>
  <Lines>5</Lines>
  <Paragraphs>1</Paragraphs>
  <ScaleCrop>false</ScaleCrop>
  <Company/>
  <LinksUpToDate>false</LinksUpToDate>
  <CharactersWithSpaces>724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«Көлік құралдарын басқару құқығын алуға үміткер адамды медициналық қарап-тексеруден, механикалық көлік құралдары жүргізушісін қайта медициналық қарап-тексеруден өткізу қағидаларын бекіту туралы» Қазақстан Республикасы Денсаулық сақтау министрінің міндетін атқарушының 2020 жылғы 30 қазандағы №ҚР ДСМ-172/2020 бұйрығына өзгерістер енгізу туралы» Қазақстан Республикасы Денсаулық сақтау министрінің 2021 жылғы 11 мамырдағы № ҚР ДСМ-38 бұйрығы (©Paragraph 2023)</dc:title>
  <dc:subject/>
  <dc:creator>Сергей М</dc:creator>
  <cp:keywords/>
  <dc:description/>
  <cp:lastModifiedBy>Сергей М</cp:lastModifiedBy>
  <cp:revision>2</cp:revision>
  <dcterms:created xsi:type="dcterms:W3CDTF">2023-09-24T19:53:00Z</dcterms:created>
  <dcterms:modified xsi:type="dcterms:W3CDTF">2023-09-24T19:53:00Z</dcterms:modified>
</cp:coreProperties>
</file>