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0298">
      <w:pPr>
        <w:pStyle w:val="pj"/>
      </w:pPr>
      <w:bookmarkStart w:id="0" w:name="_GoBack"/>
      <w:bookmarkEnd w:id="0"/>
      <w:r>
        <w:rPr>
          <w:rStyle w:val="s0"/>
          <w:b/>
          <w:bCs/>
        </w:rPr>
        <w:t>«Ұлттық әл-ауқат қоры мен Ұлттық әл-ауқат қорының ұйымдарын қоспағанда, квазимемлекеттік сектордың жекелеген субъектілері үшін бірдей тауарлардың тізбесін бекіту туралы» Қазақстан Республикасы Премьер-Министрінің орынбасары - Қаржы министрінің 2022 жылғы 9</w:t>
      </w:r>
      <w:r>
        <w:rPr>
          <w:rStyle w:val="s0"/>
          <w:b/>
          <w:bCs/>
        </w:rPr>
        <w:t xml:space="preserve"> қарашадағы № 1152 бұйрығы</w:t>
      </w:r>
    </w:p>
    <w:p w:rsidR="00000000" w:rsidRDefault="005C0298">
      <w:pPr>
        <w:pStyle w:val="pj"/>
      </w:pPr>
      <w:r>
        <w:rPr>
          <w:rStyle w:val="s0"/>
          <w:b/>
          <w:bCs/>
        </w:rPr>
        <w:t> </w:t>
      </w:r>
    </w:p>
    <w:p w:rsidR="00000000" w:rsidRDefault="005C029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16 қарашада № 30566 тіркелді</w:t>
      </w:r>
    </w:p>
    <w:p w:rsidR="00000000" w:rsidRDefault="005C0298">
      <w:pPr>
        <w:pStyle w:val="pj"/>
      </w:pPr>
      <w:r>
        <w:rPr>
          <w:rStyle w:val="s0"/>
        </w:rPr>
        <w:t> </w:t>
      </w:r>
    </w:p>
    <w:p w:rsidR="00000000" w:rsidRDefault="005C0298">
      <w:pPr>
        <w:pStyle w:val="pj"/>
      </w:pPr>
      <w:r>
        <w:rPr>
          <w:rStyle w:val="s0"/>
        </w:rPr>
        <w:t xml:space="preserve">Жариялануы: </w:t>
      </w:r>
      <w:hyperlink r:id="rId7" w:anchor="!/doc/173805/kaz" w:history="1">
        <w:r>
          <w:rPr>
            <w:rStyle w:val="a4"/>
          </w:rPr>
          <w:t>«ҚР НҚА электрондық түрдегі эталондық бақылау банкі» АЖ 2022 ж. 21 қарашада</w:t>
        </w:r>
      </w:hyperlink>
    </w:p>
    <w:p w:rsidR="00000000" w:rsidRDefault="005C0298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0298" w:rsidRDefault="005C0298" w:rsidP="005C0298">
      <w:r>
        <w:separator/>
      </w:r>
    </w:p>
  </w:endnote>
  <w:endnote w:type="continuationSeparator" w:id="0">
    <w:p w:rsidR="005C0298" w:rsidRDefault="005C0298" w:rsidP="005C02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8" w:rsidRDefault="005C029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8" w:rsidRDefault="005C029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8" w:rsidRDefault="005C029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0298" w:rsidRDefault="005C0298" w:rsidP="005C0298">
      <w:r>
        <w:separator/>
      </w:r>
    </w:p>
  </w:footnote>
  <w:footnote w:type="continuationSeparator" w:id="0">
    <w:p w:rsidR="005C0298" w:rsidRDefault="005C0298" w:rsidP="005C029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8" w:rsidRDefault="005C029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8" w:rsidRDefault="005C0298" w:rsidP="005C02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0298" w:rsidRPr="005C0298" w:rsidRDefault="005C0298" w:rsidP="005C029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«Ұлттық әл-ауқат қоры мен Ұлттық әл-ауқат қорының ұйымдарын қоспағанда, квазимемлекеттік сектордың жекелеген субъектілері үшін бірдей тауарлардың тізбесін бекіту туралы» Қазақстан Республикасы Премьер-Министрінің орынбасары - Қаржы министрінің 2022 жылғы 9 қарашадағы № 1152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0298" w:rsidRDefault="005C029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0298"/>
    <w:rsid w:val="005C02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2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2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2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29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C029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029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029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029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«Ұлттық әл-ауқат қоры мен Ұлттық әл-ауқат қорының ұйымдарын қоспағанда, квазимемлекеттік сектордың жекелеген субъектілері үшін бірдей тауарлардың тізбесін бекіту туралы» Қазақстан Республикасы Премьер-Министрінің орынбасары - Қаржы министрінің 2022 жылғы 9 қарашадағы № 1152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2024-04-24T21:18:00Z</dcterms:created>
  <dcterms:modified xsi:type="dcterms:W3CDTF">2024-04-24T21:18:00Z</dcterms:modified>
</cp:coreProperties>
</file>