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4F6">
      <w:pPr>
        <w:pStyle w:val="pj"/>
      </w:pPr>
      <w:bookmarkStart w:id="0" w:name="_GoBack"/>
      <w:bookmarkEnd w:id="0"/>
      <w:r>
        <w:rPr>
          <w:rStyle w:val="s0"/>
          <w:b/>
          <w:bCs/>
        </w:rPr>
        <w:t>«Жануарларға жауапкершілікпен қарау саласындағы қоғамдық бақылауды жүргізу, сондай-ақ жеке тұлғаларға жануарларға жауапкершілікпен қарау саласындағы қоғамдық инспекторлар куәліктерін беру туралы» Қазақстан Республикасы Экология, геология және табиғи ресурс</w:t>
      </w:r>
      <w:r>
        <w:rPr>
          <w:rStyle w:val="s0"/>
          <w:b/>
          <w:bCs/>
        </w:rPr>
        <w:t>тар министрінің 2022 жылғы 20 мамырдағы № 170 бұйрығы</w:t>
      </w:r>
    </w:p>
    <w:p w:rsidR="00000000" w:rsidRDefault="007B14F6">
      <w:pPr>
        <w:pStyle w:val="pj"/>
      </w:pPr>
      <w:r>
        <w:rPr>
          <w:rStyle w:val="s0"/>
        </w:rPr>
        <w:t> </w:t>
      </w:r>
    </w:p>
    <w:p w:rsidR="00000000" w:rsidRDefault="007B14F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23 мамырда № 28152 тіркелді</w:t>
      </w:r>
    </w:p>
    <w:p w:rsidR="00000000" w:rsidRDefault="007B14F6">
      <w:pPr>
        <w:pStyle w:val="pj"/>
      </w:pPr>
      <w:r>
        <w:rPr>
          <w:rStyle w:val="s0"/>
        </w:rPr>
        <w:t> </w:t>
      </w:r>
    </w:p>
    <w:p w:rsidR="00000000" w:rsidRDefault="007B14F6">
      <w:pPr>
        <w:pStyle w:val="pj"/>
      </w:pPr>
      <w:r>
        <w:rPr>
          <w:rStyle w:val="s0"/>
        </w:rPr>
        <w:t xml:space="preserve">Жариялануы: </w:t>
      </w:r>
      <w:hyperlink r:id="rId7" w:anchor="!/doc/168014/kaz" w:history="1">
        <w:r>
          <w:rPr>
            <w:rStyle w:val="a4"/>
          </w:rPr>
          <w:t>«ҚР НҚА электрондық түрдегі эталондық бақылау банкі» АЖ 2022 ж. 24 мамырда</w:t>
        </w:r>
      </w:hyperlink>
    </w:p>
    <w:p w:rsidR="00000000" w:rsidRDefault="007B14F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4F6" w:rsidRDefault="007B14F6" w:rsidP="007B14F6">
      <w:r>
        <w:separator/>
      </w:r>
    </w:p>
  </w:endnote>
  <w:endnote w:type="continuationSeparator" w:id="0">
    <w:p w:rsidR="007B14F6" w:rsidRDefault="007B14F6" w:rsidP="007B1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4F6" w:rsidRDefault="007B14F6" w:rsidP="007B14F6">
      <w:r>
        <w:separator/>
      </w:r>
    </w:p>
  </w:footnote>
  <w:footnote w:type="continuationSeparator" w:id="0">
    <w:p w:rsidR="007B14F6" w:rsidRDefault="007B14F6" w:rsidP="007B1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 w:rsidP="007B1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4F6" w:rsidRPr="007B14F6" w:rsidRDefault="007B14F6" w:rsidP="007B1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«Жануарларға жауапкершілікпен қарау саласындағы қоғамдық бақылауды жүргізу, сондай-ақ жеке тұлғаларға жануарларға жауапкершілікпен қарау саласындағы қоғамдық инспекторлар куәліктерін беру туралы» Қазақстан Республикасы Экология, геология және табиғи ресурстар министрінің 2022 жылғы 20 мамырдағы № 170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F6" w:rsidRDefault="007B14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4F6"/>
    <w:rsid w:val="007B1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4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4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«Жануарларға жауапкершілікпен қарау саласындағы қоғамдық бақылауды жүргізу, сондай-ақ жеке тұлғаларға жануарларға жауапкершілікпен қарау саласындағы қоғамдық инспекторлар куәліктерін беру туралы» Қазақстан Республикасы Экология, геология және табиғи ресурстар министрінің 2022 жылғы 20 мамырдағы № 170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2024-05-14T02:41:00Z</dcterms:created>
  <dcterms:modified xsi:type="dcterms:W3CDTF">2024-05-14T02:41:00Z</dcterms:modified>
</cp:coreProperties>
</file>