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264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10 апреля 2020 года № 139 «Об утверждении Правил оказания государственной услуги «Выдача лицензии на работы и услуги в сфере углеводородов» (с изменениями и дополнениями по состоянию на 17.12.2024 г.)</w:t>
      </w:r>
    </w:p>
    <w:p w:rsidR="00000000" w:rsidRDefault="00042647">
      <w:pPr>
        <w:pStyle w:val="pj"/>
      </w:pPr>
      <w:r>
        <w:rPr>
          <w:rStyle w:val="s0"/>
        </w:rPr>
        <w:t> </w:t>
      </w:r>
    </w:p>
    <w:p w:rsidR="00000000" w:rsidRDefault="0004264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апреля 2020 года под № 20383</w:t>
      </w:r>
    </w:p>
    <w:p w:rsidR="00000000" w:rsidRDefault="00042647">
      <w:pPr>
        <w:pStyle w:val="pj"/>
      </w:pPr>
      <w:r>
        <w:rPr>
          <w:rStyle w:val="s0"/>
        </w:rPr>
        <w:t> </w:t>
      </w:r>
    </w:p>
    <w:p w:rsidR="00000000" w:rsidRDefault="00042647">
      <w:pPr>
        <w:pStyle w:val="pj"/>
      </w:pPr>
      <w:r>
        <w:rPr>
          <w:rStyle w:val="s0"/>
        </w:rPr>
        <w:t xml:space="preserve">Опубликован: </w:t>
      </w:r>
      <w:hyperlink r:id="rId7" w:anchor="!/doc/141638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16 апреля 2020</w:t>
        </w:r>
      </w:hyperlink>
      <w:r>
        <w:rPr>
          <w:rStyle w:val="s0"/>
        </w:rPr>
        <w:t xml:space="preserve"> г.</w:t>
      </w:r>
    </w:p>
    <w:p w:rsidR="00000000" w:rsidRDefault="00042647">
      <w:pPr>
        <w:pStyle w:val="pj"/>
      </w:pPr>
      <w:r>
        <w:rPr>
          <w:rStyle w:val="s0"/>
        </w:rPr>
        <w:t> </w:t>
      </w:r>
    </w:p>
    <w:p w:rsidR="00000000" w:rsidRDefault="00042647">
      <w:pPr>
        <w:pStyle w:val="pj"/>
      </w:pPr>
      <w:r>
        <w:rPr>
          <w:rStyle w:val="s0"/>
        </w:rPr>
        <w:t>Внесены изменения:</w:t>
      </w:r>
    </w:p>
    <w:p w:rsidR="00000000" w:rsidRDefault="00042647">
      <w:pPr>
        <w:pStyle w:val="pj"/>
      </w:pPr>
      <w:r>
        <w:rPr>
          <w:rStyle w:val="s0"/>
        </w:rPr>
        <w:t> </w:t>
      </w:r>
    </w:p>
    <w:p w:rsidR="00000000" w:rsidRDefault="0004264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13.01.21 г. № 9 (введен в действие по истечении двадцати одного календарного дня после дня его перво</w:t>
      </w:r>
      <w:r>
        <w:rPr>
          <w:rStyle w:val="s0"/>
        </w:rPr>
        <w:t xml:space="preserve">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42647">
      <w:pPr>
        <w:pStyle w:val="pj"/>
      </w:pPr>
      <w:hyperlink r:id="rId10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06.10.21 г. № 314 (введен в действие по ист</w:t>
      </w:r>
      <w:r>
        <w:rPr>
          <w:rStyle w:val="s0"/>
        </w:rPr>
        <w:t xml:space="preserve">ечении шестидесяти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42647">
      <w:pPr>
        <w:pStyle w:val="pj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</w:t>
      </w:r>
      <w:r>
        <w:rPr>
          <w:rStyle w:val="s0"/>
        </w:rPr>
        <w:t xml:space="preserve">энергетики РК от 25.11.21 г. № 367 (введен в действие по истечении шестидесяти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42647">
      <w:pPr>
        <w:pStyle w:val="pj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31.10.22 г. № 338 (</w:t>
      </w:r>
      <w:hyperlink r:id="rId15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января 2023 г.);</w:t>
      </w:r>
    </w:p>
    <w:p w:rsidR="00000000" w:rsidRDefault="00042647">
      <w:pPr>
        <w:pStyle w:val="pj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26.04.24 г. № 174 (</w:t>
      </w:r>
      <w:hyperlink r:id="rId17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13 мая 2024 г.);</w:t>
      </w:r>
    </w:p>
    <w:p w:rsidR="00000000" w:rsidRDefault="00042647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11.10.24 г. № 365 (</w:t>
      </w:r>
      <w:hyperlink r:id="rId19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декабря 2024 г.).</w:t>
      </w:r>
    </w:p>
    <w:p w:rsidR="00000000" w:rsidRDefault="00042647">
      <w:pPr>
        <w:pStyle w:val="pj"/>
      </w:pPr>
      <w:r>
        <w:t> </w:t>
      </w:r>
    </w:p>
    <w:p w:rsidR="00000000" w:rsidRDefault="00042647">
      <w:pPr>
        <w:pStyle w:val="pj"/>
      </w:pPr>
      <w:r>
        <w:rPr>
          <w:rStyle w:val="s0"/>
        </w:rPr>
        <w:t>Предыдущие редакции:</w:t>
      </w:r>
    </w:p>
    <w:p w:rsidR="00000000" w:rsidRDefault="00042647">
      <w:pPr>
        <w:pStyle w:val="pj"/>
      </w:pPr>
      <w:r>
        <w:rPr>
          <w:rStyle w:val="s0"/>
        </w:rPr>
        <w:t> </w:t>
      </w:r>
    </w:p>
    <w:p w:rsidR="00000000" w:rsidRDefault="00042647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13.01.21 г.</w:t>
      </w:r>
    </w:p>
    <w:p w:rsidR="00000000" w:rsidRDefault="00042647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06.10.21 г.</w:t>
      </w:r>
    </w:p>
    <w:p w:rsidR="00000000" w:rsidRDefault="00042647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25.11.21 г.</w:t>
      </w:r>
    </w:p>
    <w:p w:rsidR="00000000" w:rsidRDefault="00042647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31.10.22 г.</w:t>
      </w:r>
    </w:p>
    <w:p w:rsidR="00000000" w:rsidRDefault="00042647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26.04.24 г.</w:t>
      </w:r>
    </w:p>
    <w:p w:rsidR="00000000" w:rsidRDefault="00042647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11.10.24 г.</w:t>
      </w:r>
    </w:p>
    <w:p w:rsidR="00000000" w:rsidRDefault="00042647">
      <w:pPr>
        <w:pStyle w:val="p"/>
      </w:pPr>
      <w:r>
        <w:t> </w:t>
      </w:r>
    </w:p>
    <w:p w:rsidR="00000000" w:rsidRDefault="00042647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647" w:rsidRDefault="00042647" w:rsidP="00042647">
      <w:r>
        <w:separator/>
      </w:r>
    </w:p>
  </w:endnote>
  <w:endnote w:type="continuationSeparator" w:id="0">
    <w:p w:rsidR="00042647" w:rsidRDefault="00042647" w:rsidP="00042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47" w:rsidRDefault="000426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47" w:rsidRDefault="000426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47" w:rsidRDefault="000426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647" w:rsidRDefault="00042647" w:rsidP="00042647">
      <w:r>
        <w:separator/>
      </w:r>
    </w:p>
  </w:footnote>
  <w:footnote w:type="continuationSeparator" w:id="0">
    <w:p w:rsidR="00042647" w:rsidRDefault="00042647" w:rsidP="00042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47" w:rsidRDefault="000426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47" w:rsidRDefault="00042647" w:rsidP="000426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2647" w:rsidRPr="00042647" w:rsidRDefault="00042647" w:rsidP="000426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10 апреля 2020 года № 139 «Об утверждении Правил оказания государственной услуги «Выдача лицензии на работы и услуги в сфере углеводородов» (с изменениями и дополнениями по состоянию на 17.12.2024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647" w:rsidRDefault="000426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2647"/>
    <w:rsid w:val="00042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426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26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26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26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426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26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26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26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019555" TargetMode="External"/><Relationship Id="rId18" Type="http://schemas.openxmlformats.org/officeDocument/2006/relationships/hyperlink" Target="http://online.zakon.kz/Document/?doc_id=33901850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466220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140087" TargetMode="External"/><Relationship Id="rId17" Type="http://schemas.openxmlformats.org/officeDocument/2006/relationships/hyperlink" Target="http://online.zakon.kz/Document/?doc_id=34900480" TargetMode="External"/><Relationship Id="rId25" Type="http://schemas.openxmlformats.org/officeDocument/2006/relationships/hyperlink" Target="http://online.zakon.kz/Document/?doc_id=36665447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0480" TargetMode="External"/><Relationship Id="rId20" Type="http://schemas.openxmlformats.org/officeDocument/2006/relationships/hyperlink" Target="http://online.zakon.kz/Document/?doc_id=38244797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84865" TargetMode="External"/><Relationship Id="rId24" Type="http://schemas.openxmlformats.org/officeDocument/2006/relationships/hyperlink" Target="http://online.zakon.kz/Document/?doc_id=39302749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94740" TargetMode="External"/><Relationship Id="rId23" Type="http://schemas.openxmlformats.org/officeDocument/2006/relationships/hyperlink" Target="http://online.zakon.kz/Document/?doc_id=38409326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2457198" TargetMode="External"/><Relationship Id="rId19" Type="http://schemas.openxmlformats.org/officeDocument/2006/relationships/hyperlink" Target="http://online.zakon.kz/Document/?doc_id=33901850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34221" TargetMode="External"/><Relationship Id="rId14" Type="http://schemas.openxmlformats.org/officeDocument/2006/relationships/hyperlink" Target="http://online.zakon.kz/Document/?doc_id=33294740" TargetMode="External"/><Relationship Id="rId22" Type="http://schemas.openxmlformats.org/officeDocument/2006/relationships/hyperlink" Target="http://online.zakon.kz/Document/?doc_id=39704472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86914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2786</Characters>
  <Application>Microsoft Office Word</Application>
  <DocSecurity>0</DocSecurity>
  <Lines>23</Lines>
  <Paragraphs>6</Paragraphs>
  <ScaleCrop>false</ScaleCrop>
  <Company/>
  <LinksUpToDate>false</LinksUpToDate>
  <CharactersWithSpaces>3022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2025-03-01T21:27:00Z</dcterms:created>
  <dcterms:modified xsi:type="dcterms:W3CDTF">2025-03-01T21:27:00Z</dcterms:modified>
</cp:coreProperties>
</file>