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07D76">
      <w:pPr>
        <w:pStyle w:val="pj"/>
      </w:pPr>
      <w:bookmarkStart w:id="0" w:name="_GoBack"/>
      <w:bookmarkEnd w:id="0"/>
      <w:r>
        <w:rPr>
          <w:rStyle w:val="s0"/>
          <w:b/>
          <w:bCs/>
        </w:rPr>
        <w:t>«Қазақстан Республикасының кейбір нормативтік құқықтық актілеріне сақтандыру нарығында мемлекеттік қызметтер көрсету және қаржы нарығындағы басшы қызметкерлерді келісу мәселелері бойынша өзгерістер енгізу туралы» Қазақстан Республикасы Қаржы нарығын реттеу</w:t>
      </w:r>
      <w:r>
        <w:rPr>
          <w:rStyle w:val="s0"/>
          <w:b/>
          <w:bCs/>
        </w:rPr>
        <w:t xml:space="preserve"> және дамыту агенттігі Басқармасының 2022 жылғы 14 ақпандағы № 2 Қаулысы</w:t>
      </w:r>
    </w:p>
    <w:p w:rsidR="00000000" w:rsidRDefault="00807D76">
      <w:pPr>
        <w:pStyle w:val="pj"/>
      </w:pPr>
      <w:r>
        <w:rPr>
          <w:rStyle w:val="s0"/>
          <w:b/>
          <w:bCs/>
        </w:rPr>
        <w:t> </w:t>
      </w:r>
    </w:p>
    <w:p w:rsidR="00000000" w:rsidRDefault="00807D76">
      <w:pPr>
        <w:pStyle w:val="pj"/>
      </w:pPr>
      <w:r>
        <w:rPr>
          <w:rStyle w:val="s0"/>
        </w:rPr>
        <w:t>Қазақстан</w:t>
      </w:r>
      <w:r>
        <w:rPr>
          <w:rStyle w:val="s0"/>
        </w:rPr>
        <w:t xml:space="preserve"> Республикасының Нормативтік құқықтық актілерді мемлекеттік тіркеу тізілімінде 2022 жылғы 22 ақпанда № 26887 тіркелді</w:t>
      </w:r>
    </w:p>
    <w:p w:rsidR="00000000" w:rsidRDefault="00807D76">
      <w:pPr>
        <w:pStyle w:val="pj"/>
      </w:pPr>
      <w:r>
        <w:rPr>
          <w:rStyle w:val="s0"/>
        </w:rPr>
        <w:t> </w:t>
      </w:r>
    </w:p>
    <w:p w:rsidR="00000000" w:rsidRDefault="00807D76">
      <w:pPr>
        <w:pStyle w:val="pj"/>
      </w:pPr>
      <w:r>
        <w:rPr>
          <w:rStyle w:val="s0"/>
        </w:rPr>
        <w:t xml:space="preserve">Жариялануы: </w:t>
      </w:r>
      <w:hyperlink r:id="rId7" w:anchor="!/doc/164705/kaz" w:history="1">
        <w:r>
          <w:rPr>
            <w:rStyle w:val="a4"/>
          </w:rPr>
          <w:t>«ҚР НҚА электрондық түрдегі эталондық бақылау банкі» АЖ 2022 ж. 24 ақпанда</w:t>
        </w:r>
      </w:hyperlink>
    </w:p>
    <w:p w:rsidR="00000000" w:rsidRDefault="00807D76">
      <w:pPr>
        <w:pStyle w:val="pj"/>
      </w:pPr>
      <w:r>
        <w:rPr>
          <w:rStyle w:val="s0"/>
        </w:rPr>
        <w:t> </w:t>
      </w:r>
    </w:p>
    <w:p w:rsidR="00000000" w:rsidRDefault="00807D76">
      <w:pPr>
        <w:pStyle w:val="pj"/>
      </w:pPr>
      <w:r>
        <w:rPr>
          <w:b/>
          <w:bCs/>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07D76" w:rsidRDefault="00807D76" w:rsidP="00807D76">
      <w:r>
        <w:separator/>
      </w:r>
    </w:p>
  </w:endnote>
  <w:endnote w:type="continuationSeparator" w:id="0">
    <w:p w:rsidR="00807D76" w:rsidRDefault="00807D76" w:rsidP="00807D7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7D76" w:rsidRDefault="00807D7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7D76" w:rsidRDefault="00807D7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7D76" w:rsidRDefault="00807D7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07D76" w:rsidRDefault="00807D76" w:rsidP="00807D76">
      <w:r>
        <w:separator/>
      </w:r>
    </w:p>
  </w:footnote>
  <w:footnote w:type="continuationSeparator" w:id="0">
    <w:p w:rsidR="00807D76" w:rsidRDefault="00807D76" w:rsidP="00807D7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7D76" w:rsidRDefault="00807D7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7D76" w:rsidRDefault="00807D76" w:rsidP="00807D7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07D76" w:rsidRPr="00807D76" w:rsidRDefault="00807D76" w:rsidP="00807D7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нормативтік құқықтық актілеріне сақтандыру нарығында мемлекеттік қызметтер көрсету және қаржы нарығындағы басшы қызметкерлерді келісу мәселелері бойынша өзгерістер енгізу туралы» Қазақстан Республикасы Қаржы нарығын реттеу және дамыту агенттігі Басқармасының 2022 жылғы 14 ақпандағы № 2 Қаулысы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07D76" w:rsidRDefault="00807D7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07D76"/>
    <w:rsid w:val="00807D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7D76"/>
    <w:pPr>
      <w:tabs>
        <w:tab w:val="center" w:pos="4677"/>
        <w:tab w:val="right" w:pos="9355"/>
      </w:tabs>
    </w:pPr>
  </w:style>
  <w:style w:type="character" w:customStyle="1" w:styleId="a7">
    <w:name w:val="Верхний колонтитул Знак"/>
    <w:basedOn w:val="a0"/>
    <w:link w:val="a6"/>
    <w:uiPriority w:val="99"/>
    <w:rsid w:val="00807D76"/>
    <w:rPr>
      <w:rFonts w:eastAsiaTheme="minorEastAsia"/>
      <w:sz w:val="24"/>
      <w:szCs w:val="24"/>
    </w:rPr>
  </w:style>
  <w:style w:type="paragraph" w:styleId="a8">
    <w:name w:val="footer"/>
    <w:basedOn w:val="a"/>
    <w:link w:val="a9"/>
    <w:uiPriority w:val="99"/>
    <w:unhideWhenUsed/>
    <w:rsid w:val="00807D76"/>
    <w:pPr>
      <w:tabs>
        <w:tab w:val="center" w:pos="4677"/>
        <w:tab w:val="right" w:pos="9355"/>
      </w:tabs>
    </w:pPr>
  </w:style>
  <w:style w:type="character" w:customStyle="1" w:styleId="a9">
    <w:name w:val="Нижний колонтитул Знак"/>
    <w:basedOn w:val="a0"/>
    <w:link w:val="a8"/>
    <w:uiPriority w:val="99"/>
    <w:rsid w:val="00807D7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07D76"/>
    <w:pPr>
      <w:tabs>
        <w:tab w:val="center" w:pos="4677"/>
        <w:tab w:val="right" w:pos="9355"/>
      </w:tabs>
    </w:pPr>
  </w:style>
  <w:style w:type="character" w:customStyle="1" w:styleId="a7">
    <w:name w:val="Верхний колонтитул Знак"/>
    <w:basedOn w:val="a0"/>
    <w:link w:val="a6"/>
    <w:uiPriority w:val="99"/>
    <w:rsid w:val="00807D76"/>
    <w:rPr>
      <w:rFonts w:eastAsiaTheme="minorEastAsia"/>
      <w:sz w:val="24"/>
      <w:szCs w:val="24"/>
    </w:rPr>
  </w:style>
  <w:style w:type="paragraph" w:styleId="a8">
    <w:name w:val="footer"/>
    <w:basedOn w:val="a"/>
    <w:link w:val="a9"/>
    <w:uiPriority w:val="99"/>
    <w:unhideWhenUsed/>
    <w:rsid w:val="00807D76"/>
    <w:pPr>
      <w:tabs>
        <w:tab w:val="center" w:pos="4677"/>
        <w:tab w:val="right" w:pos="9355"/>
      </w:tabs>
    </w:pPr>
  </w:style>
  <w:style w:type="character" w:customStyle="1" w:styleId="a9">
    <w:name w:val="Нижний колонтитул Знак"/>
    <w:basedOn w:val="a0"/>
    <w:link w:val="a8"/>
    <w:uiPriority w:val="99"/>
    <w:rsid w:val="00807D7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law.gov.kz/client/"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66</Words>
  <Characters>549</Characters>
  <Application>Microsoft Office Word</Application>
  <DocSecurity>0</DocSecurity>
  <Lines>4</Lines>
  <Paragraphs>1</Paragraphs>
  <ScaleCrop>false</ScaleCrop>
  <Company>SPecialiST RePack</Company>
  <LinksUpToDate>false</LinksUpToDate>
  <CharactersWithSpaces>614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Республикасының кейбір нормативтік құқықтық актілеріне сақтандыру нарығында мемлекеттік қызметтер көрсету және қаржы нарығындағы басшы қызметкерлерді келісу мәселелері бойынша өзгерістер енгізу туралы» Қазақстан Республикасы Қаржы нарығын реттеу және дамыту агенттігі Басқармасының 2022 жылғы 14 ақпандағы № 2 Қаулысы (©Paragraph 2024)</dc:title>
  <dc:subject/>
  <dc:creator>Сергей Мельников</dc:creator>
  <cp:keywords/>
  <dc:description/>
  <cp:lastModifiedBy>Сергей Мельников</cp:lastModifiedBy>
  <cp:revision>2</cp:revision>
  <dcterms:created xsi:type="dcterms:W3CDTF">2024-01-02T18:23:00Z</dcterms:created>
  <dcterms:modified xsi:type="dcterms:W3CDTF">2024-01-02T18:23:00Z</dcterms:modified>
</cp:coreProperties>
</file>