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37D87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финансов Республики Казахстан от 31 октября 2016 года № 579 «О внесении изменений и дополнений в приказ Министра финансов Республики Казахстан от 25 декабря 2014 года № 587 «Об утверждении форм налоговой отчетности и правил их составления» </w:t>
      </w:r>
      <w:r>
        <w:rPr>
          <w:rStyle w:val="s0"/>
          <w:b/>
          <w:bCs/>
        </w:rPr>
        <w:t>(с изменениями от 14.04.2017 г.) (утратил силу)</w:t>
      </w:r>
    </w:p>
    <w:p w:rsidR="00000000" w:rsidRDefault="00C37D87">
      <w:pPr>
        <w:pStyle w:val="pj"/>
      </w:pPr>
      <w:r>
        <w:rPr>
          <w:rStyle w:val="s0"/>
          <w:b/>
          <w:bCs/>
        </w:rPr>
        <w:t> </w:t>
      </w:r>
    </w:p>
    <w:p w:rsidR="00000000" w:rsidRDefault="00C37D87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ноября 2016 года под № 14462</w:t>
      </w:r>
    </w:p>
    <w:p w:rsidR="00000000" w:rsidRDefault="00C37D87">
      <w:pPr>
        <w:pStyle w:val="pj"/>
      </w:pPr>
      <w:r>
        <w:rPr>
          <w:rStyle w:val="s0"/>
        </w:rPr>
        <w:t> </w:t>
      </w:r>
    </w:p>
    <w:p w:rsidR="00000000" w:rsidRDefault="00C37D87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14 декабря 2016 г.</w:t>
        </w:r>
      </w:hyperlink>
      <w:r>
        <w:rPr>
          <w:rStyle w:val="s0"/>
        </w:rPr>
        <w:t xml:space="preserve">; </w:t>
      </w:r>
      <w:hyperlink r:id="rId8" w:anchor="!/doc/108098/rus" w:history="1">
        <w:r>
          <w:rPr>
            <w:rStyle w:val="a4"/>
          </w:rPr>
          <w:t>ИС «Эталонный контрольный банк НПА РК в электронном виде» 28 декабря 2016 г.</w:t>
        </w:r>
      </w:hyperlink>
    </w:p>
    <w:p w:rsidR="00000000" w:rsidRDefault="00C37D87">
      <w:pPr>
        <w:pStyle w:val="pj"/>
      </w:pPr>
      <w:r>
        <w:rPr>
          <w:rStyle w:val="s0"/>
        </w:rPr>
        <w:t> </w:t>
      </w:r>
    </w:p>
    <w:p w:rsidR="00000000" w:rsidRDefault="00C37D87">
      <w:pPr>
        <w:pStyle w:val="pj"/>
      </w:pPr>
      <w:r>
        <w:rPr>
          <w:rStyle w:val="s0"/>
        </w:rPr>
        <w:t>Внесены изменения:</w:t>
      </w:r>
    </w:p>
    <w:p w:rsidR="00000000" w:rsidRDefault="00C37D87">
      <w:pPr>
        <w:pStyle w:val="pj"/>
      </w:pPr>
      <w:r>
        <w:rPr>
          <w:rStyle w:val="s0"/>
        </w:rPr>
        <w:t> </w:t>
      </w:r>
    </w:p>
    <w:p w:rsidR="00000000" w:rsidRDefault="00C37D87">
      <w:pPr>
        <w:pStyle w:val="pj"/>
      </w:pPr>
      <w:hyperlink r:id="rId9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14.04.17 г. № 250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C37D87">
      <w:pPr>
        <w:pStyle w:val="pj"/>
      </w:pPr>
      <w:r>
        <w:rPr>
          <w:rStyle w:val="s0"/>
        </w:rPr>
        <w:t> </w:t>
      </w:r>
    </w:p>
    <w:p w:rsidR="00000000" w:rsidRDefault="00C37D87">
      <w:pPr>
        <w:pStyle w:val="pj"/>
      </w:pPr>
      <w:r>
        <w:rPr>
          <w:rStyle w:val="s0"/>
        </w:rPr>
        <w:t>Предыдущие редакции:</w:t>
      </w:r>
    </w:p>
    <w:p w:rsidR="00000000" w:rsidRDefault="00C37D87">
      <w:pPr>
        <w:pStyle w:val="pj"/>
      </w:pPr>
      <w:r>
        <w:rPr>
          <w:rStyle w:val="s0"/>
        </w:rPr>
        <w:t> </w:t>
      </w:r>
    </w:p>
    <w:p w:rsidR="00000000" w:rsidRDefault="00C37D87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14.04.17 г.</w:t>
      </w:r>
    </w:p>
    <w:p w:rsidR="00000000" w:rsidRDefault="00C37D87">
      <w:pPr>
        <w:pStyle w:val="pj"/>
      </w:pPr>
      <w:r>
        <w:rPr>
          <w:rStyle w:val="s0"/>
        </w:rPr>
        <w:t> </w:t>
      </w:r>
    </w:p>
    <w:p w:rsidR="00000000" w:rsidRDefault="00C37D87">
      <w:pPr>
        <w:pStyle w:val="pj"/>
      </w:pPr>
      <w:r>
        <w:rPr>
          <w:rStyle w:val="s0"/>
        </w:rPr>
        <w:t xml:space="preserve">Утратил силу с 1 января 2023 года в соответствии с </w:t>
      </w: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8 января 2021 года № 7</w:t>
      </w:r>
    </w:p>
    <w:p w:rsidR="00000000" w:rsidRDefault="00C37D87">
      <w:pPr>
        <w:pStyle w:val="pj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7D87" w:rsidRDefault="00C37D87" w:rsidP="00C37D87">
      <w:r>
        <w:separator/>
      </w:r>
    </w:p>
  </w:endnote>
  <w:endnote w:type="continuationSeparator" w:id="0">
    <w:p w:rsidR="00C37D87" w:rsidRDefault="00C37D87" w:rsidP="00C37D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7D87" w:rsidRDefault="00C37D8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7D87" w:rsidRDefault="00C37D8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7D87" w:rsidRDefault="00C37D8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7D87" w:rsidRDefault="00C37D87" w:rsidP="00C37D87">
      <w:r>
        <w:separator/>
      </w:r>
    </w:p>
  </w:footnote>
  <w:footnote w:type="continuationSeparator" w:id="0">
    <w:p w:rsidR="00C37D87" w:rsidRDefault="00C37D87" w:rsidP="00C37D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7D87" w:rsidRDefault="00C37D8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7D87" w:rsidRDefault="00C37D87" w:rsidP="00C37D8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37D87" w:rsidRDefault="00C37D87" w:rsidP="00C37D8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31 октября 2016 года № 579 «О внесении изменений и дополнений в приказ Министра финансов Республики Казахстан от 25 декабря 2014 года № 587 «Об утверждении форм налоговой отчетности и правил их составления» (с изменениями от 14.04.2017 г.) (утратил силу)</w:t>
    </w:r>
  </w:p>
  <w:p w:rsidR="00C37D87" w:rsidRPr="00C37D87" w:rsidRDefault="00C37D87" w:rsidP="00C37D8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01.01.2023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7D87" w:rsidRDefault="00C37D8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37D87"/>
    <w:rsid w:val="00C37D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37D8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7D8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37D8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7D8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37D8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7D8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37D8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7D8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4462" TargetMode="External"/><Relationship Id="rId12" Type="http://schemas.openxmlformats.org/officeDocument/2006/relationships/hyperlink" Target="http://online.zakon.kz/Document/?doc_id=33456546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02199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9986355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97337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1250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31 октября 2016 года № 579 «О внесении изменений и дополнений в приказ Министра финансов Республики Казахстан от 25 декабря 2014 года № 587 «Об утверждении форм налоговой отчетности и правил их составления» (с изменениями от 14.04.2017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2024-06-25T22:58:00Z</dcterms:created>
  <dcterms:modified xsi:type="dcterms:W3CDTF">2024-06-25T22:58:00Z</dcterms:modified>
</cp:coreProperties>
</file>