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3F5F">
      <w:pPr>
        <w:pStyle w:val="pj"/>
      </w:pPr>
      <w:bookmarkStart w:id="0" w:name="_GoBack"/>
      <w:bookmarkEnd w:id="0"/>
      <w:r>
        <w:rPr>
          <w:rStyle w:val="s0"/>
          <w:b/>
          <w:bCs/>
        </w:rPr>
        <w:t>«Қазақстан Республикасының қаржы нарығын реттеу мңселелері бойынша кейбір нормативтік құқықтық актілеріне өзгерістер мен толықтыру енгізу жңне Қазақстан Республикасының кейбір нормативтік құқықтық актілерінің жекелеген нормаларының қолданылуын тоқтата тұру</w:t>
      </w:r>
      <w:r>
        <w:rPr>
          <w:rStyle w:val="s0"/>
          <w:b/>
          <w:bCs/>
        </w:rPr>
        <w:t xml:space="preserve"> туралы» Қазақстан Республикасы Қаржы нарығын реттеу жңне дамыту агенттігі Басқармасының 2020 жылғы 30 қазандағы № 106 Қаулысы (2021.28.05. берілген өзгерістермен)</w:t>
      </w:r>
    </w:p>
    <w:p w:rsidR="00000000" w:rsidRDefault="003E3F5F">
      <w:pPr>
        <w:pStyle w:val="pj"/>
      </w:pPr>
      <w:r>
        <w:rPr>
          <w:rStyle w:val="s0"/>
          <w:b/>
          <w:bCs/>
        </w:rPr>
        <w:t> </w:t>
      </w:r>
    </w:p>
    <w:p w:rsidR="00000000" w:rsidRDefault="003E3F5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30 қазанда № 21554 тіркелді</w:t>
      </w:r>
    </w:p>
    <w:p w:rsidR="00000000" w:rsidRDefault="003E3F5F">
      <w:pPr>
        <w:pStyle w:val="pj"/>
      </w:pPr>
      <w:r>
        <w:rPr>
          <w:rStyle w:val="s0"/>
        </w:rPr>
        <w:t> </w:t>
      </w:r>
    </w:p>
    <w:p w:rsidR="00000000" w:rsidRDefault="003E3F5F">
      <w:pPr>
        <w:pStyle w:val="pj"/>
      </w:pPr>
      <w:r>
        <w:rPr>
          <w:rStyle w:val="s0"/>
        </w:rPr>
        <w:t xml:space="preserve">Жариялануы: </w:t>
      </w:r>
      <w:hyperlink r:id="rId7" w:anchor="!/doc/148038/kaz" w:history="1">
        <w:r>
          <w:rPr>
            <w:rStyle w:val="a3"/>
          </w:rPr>
          <w:t>«ҚР НҚА электрондық түрдегі эталондық бақылау банкі</w:t>
        </w:r>
        <w:r>
          <w:rPr>
            <w:rStyle w:val="a3"/>
          </w:rPr>
          <w:t>» АЖ 2020 ж. 3 қарашада</w:t>
        </w:r>
      </w:hyperlink>
    </w:p>
    <w:p w:rsidR="00000000" w:rsidRDefault="003E3F5F">
      <w:pPr>
        <w:pStyle w:val="pj"/>
      </w:pPr>
      <w:r>
        <w:rPr>
          <w:b/>
          <w:bCs/>
        </w:rPr>
        <w:t> </w:t>
      </w:r>
    </w:p>
    <w:p w:rsidR="00000000" w:rsidRDefault="003E3F5F">
      <w:pPr>
        <w:pStyle w:val="pj"/>
      </w:pPr>
      <w:r>
        <w:rPr>
          <w:rStyle w:val="s0"/>
        </w:rPr>
        <w:t>Енгізілген өзгерістер:</w:t>
      </w:r>
    </w:p>
    <w:p w:rsidR="00000000" w:rsidRDefault="003E3F5F">
      <w:pPr>
        <w:pStyle w:val="pj"/>
      </w:pPr>
      <w:r>
        <w:rPr>
          <w:rStyle w:val="s0"/>
        </w:rPr>
        <w:t> </w:t>
      </w:r>
    </w:p>
    <w:p w:rsidR="00000000" w:rsidRDefault="003E3F5F">
      <w:pPr>
        <w:pStyle w:val="pj"/>
      </w:pPr>
      <w:r>
        <w:rPr>
          <w:rStyle w:val="s0"/>
        </w:rPr>
        <w:t>ҚР</w:t>
      </w:r>
      <w:r>
        <w:rPr>
          <w:rStyle w:val="s0"/>
        </w:rPr>
        <w:t xml:space="preserve"> Қаржы нарығын реттеу және дамыту агенттігі Басқармасының 2020.23.11. № 113 </w:t>
      </w:r>
      <w:hyperlink r:id="rId8" w:anchor="sub_id=800" w:history="1">
        <w:r>
          <w:rPr>
            <w:rStyle w:val="a3"/>
          </w:rPr>
          <w:t>Қаулысымен</w:t>
        </w:r>
      </w:hyperlink>
      <w:r>
        <w:rPr>
          <w:rStyle w:val="s0"/>
        </w:rPr>
        <w:t xml:space="preserve"> (ресми </w:t>
      </w:r>
      <w:hyperlink r:id="rId9" w:history="1">
        <w:r>
          <w:rPr>
            <w:rStyle w:val="a3"/>
          </w:rPr>
          <w:t>жарияланған</w:t>
        </w:r>
      </w:hyperlink>
      <w:r>
        <w:rPr>
          <w:rStyle w:val="s0"/>
        </w:rPr>
        <w:t xml:space="preserve"> күнінен кейін қолданысқа енгізілді)</w:t>
      </w:r>
    </w:p>
    <w:p w:rsidR="00000000" w:rsidRDefault="003E3F5F">
      <w:pPr>
        <w:pStyle w:val="pj"/>
      </w:pPr>
      <w:r>
        <w:rPr>
          <w:rStyle w:val="s0"/>
        </w:rPr>
        <w:t>ҚР</w:t>
      </w:r>
      <w:r>
        <w:rPr>
          <w:rStyle w:val="s0"/>
        </w:rPr>
        <w:t xml:space="preserve"> Қаржы нарығын реттеу және дамыту агенттігі Басқармасының 2021.15.03. № 50 </w:t>
      </w:r>
      <w:hyperlink r:id="rId10" w:anchor="sub_id=300" w:history="1">
        <w:r>
          <w:rPr>
            <w:rStyle w:val="a3"/>
          </w:rPr>
          <w:t>Қаулысымен</w:t>
        </w:r>
      </w:hyperlink>
      <w:r>
        <w:rPr>
          <w:rStyle w:val="s0"/>
        </w:rPr>
        <w:t xml:space="preserve"> (р</w:t>
      </w:r>
      <w:r>
        <w:rPr>
          <w:rStyle w:val="s0"/>
        </w:rPr>
        <w:t xml:space="preserve">есми </w:t>
      </w:r>
      <w:hyperlink r:id="rId11"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3E3F5F">
      <w:pPr>
        <w:pStyle w:val="pj"/>
      </w:pPr>
      <w:r>
        <w:rPr>
          <w:rStyle w:val="s0"/>
        </w:rPr>
        <w:t>ҚР</w:t>
      </w:r>
      <w:r>
        <w:rPr>
          <w:rStyle w:val="s0"/>
        </w:rPr>
        <w:t xml:space="preserve"> Қаржы нарығын реттеу және дамыту агенттігі Басқармасының 2021.28.05. № 68 </w:t>
      </w:r>
      <w:hyperlink r:id="rId12" w:anchor="sub_id=600" w:history="1">
        <w:r>
          <w:rPr>
            <w:rStyle w:val="a3"/>
          </w:rPr>
          <w:t>Қаулысымен</w:t>
        </w:r>
      </w:hyperlink>
      <w:r>
        <w:rPr>
          <w:rStyle w:val="s0"/>
        </w:rPr>
        <w:t xml:space="preserve"> (2021 ж. 1 шілдеден бастап қолданысқа енгізілді)</w:t>
      </w:r>
    </w:p>
    <w:p w:rsidR="00000000" w:rsidRDefault="003E3F5F">
      <w:pPr>
        <w:pStyle w:val="pj"/>
      </w:pPr>
      <w:r>
        <w:t> </w:t>
      </w:r>
    </w:p>
    <w:p w:rsidR="00000000" w:rsidRDefault="003E3F5F">
      <w:pPr>
        <w:pStyle w:val="pj"/>
      </w:pPr>
      <w:r>
        <w:rPr>
          <w:rStyle w:val="s0"/>
        </w:rPr>
        <w:t>Бұрынғы редакциялар:</w:t>
      </w:r>
    </w:p>
    <w:p w:rsidR="00000000" w:rsidRDefault="003E3F5F">
      <w:pPr>
        <w:pStyle w:val="pj"/>
      </w:pPr>
      <w:r>
        <w:rPr>
          <w:rStyle w:val="s0"/>
        </w:rPr>
        <w:t> </w:t>
      </w:r>
    </w:p>
    <w:p w:rsidR="00000000" w:rsidRDefault="003E3F5F">
      <w:pPr>
        <w:pStyle w:val="pj"/>
      </w:pPr>
      <w:r>
        <w:rPr>
          <w:rStyle w:val="s0"/>
        </w:rPr>
        <w:t xml:space="preserve">2020 ж. 23 қарашаға дейін қолданылған </w:t>
      </w:r>
      <w:hyperlink r:id="rId13" w:history="1">
        <w:r>
          <w:rPr>
            <w:rStyle w:val="a3"/>
          </w:rPr>
          <w:t>редакция</w:t>
        </w:r>
      </w:hyperlink>
    </w:p>
    <w:p w:rsidR="00000000" w:rsidRDefault="003E3F5F">
      <w:pPr>
        <w:pStyle w:val="pj"/>
      </w:pPr>
      <w:r>
        <w:rPr>
          <w:rStyle w:val="s0"/>
        </w:rPr>
        <w:t>2021 ж. 15</w:t>
      </w:r>
      <w:r>
        <w:rPr>
          <w:rStyle w:val="s0"/>
        </w:rPr>
        <w:t xml:space="preserve"> наурызға дейін қолданылған </w:t>
      </w:r>
      <w:hyperlink r:id="rId14" w:history="1">
        <w:r>
          <w:rPr>
            <w:rStyle w:val="a3"/>
          </w:rPr>
          <w:t>редакция</w:t>
        </w:r>
      </w:hyperlink>
    </w:p>
    <w:p w:rsidR="00000000" w:rsidRDefault="003E3F5F">
      <w:pPr>
        <w:pStyle w:val="pj"/>
      </w:pPr>
      <w:r>
        <w:rPr>
          <w:rStyle w:val="s0"/>
        </w:rPr>
        <w:t xml:space="preserve">2021 ж. 28 мамырға дейін қолданылған </w:t>
      </w:r>
      <w:hyperlink r:id="rId15" w:history="1">
        <w:r>
          <w:rPr>
            <w:rStyle w:val="a3"/>
          </w:rPr>
          <w:t>редакция</w:t>
        </w:r>
      </w:hyperlink>
    </w:p>
    <w:p w:rsidR="00000000" w:rsidRDefault="003E3F5F">
      <w:pPr>
        <w:pStyle w:val="pj"/>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3F5F" w:rsidRDefault="003E3F5F" w:rsidP="003E3F5F">
      <w:r>
        <w:separator/>
      </w:r>
    </w:p>
  </w:endnote>
  <w:endnote w:type="continuationSeparator" w:id="0">
    <w:p w:rsidR="003E3F5F" w:rsidRDefault="003E3F5F" w:rsidP="003E3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F5F" w:rsidRDefault="003E3F5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F5F" w:rsidRDefault="003E3F5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F5F" w:rsidRDefault="003E3F5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3F5F" w:rsidRDefault="003E3F5F" w:rsidP="003E3F5F">
      <w:r>
        <w:separator/>
      </w:r>
    </w:p>
  </w:footnote>
  <w:footnote w:type="continuationSeparator" w:id="0">
    <w:p w:rsidR="003E3F5F" w:rsidRDefault="003E3F5F" w:rsidP="003E3F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F5F" w:rsidRDefault="003E3F5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F5F" w:rsidRDefault="003E3F5F" w:rsidP="003E3F5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3F5F" w:rsidRPr="003E3F5F" w:rsidRDefault="003E3F5F" w:rsidP="003E3F5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қаржы нарығын реттеу мәселелері бойынша кейбір нормативтік құқықтық актілеріне өзгерістер мен толықтыру енгізу және Қазақстан Республикасының кейбір нормативтік құқықтық актілерінің жекелеген нормаларының қолданылуын тоқтата тұру туралы» Қазақстан Республикасы Қаржы нарығын реттеу және дамыту агенттігі Басқармасының 2020 жылғы 30 қазандағы № 106 Қаулысы (2021.28.05.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F5F" w:rsidRDefault="003E3F5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3F5F"/>
    <w:rsid w:val="003E3F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3E3F5F"/>
    <w:pPr>
      <w:tabs>
        <w:tab w:val="center" w:pos="4677"/>
        <w:tab w:val="right" w:pos="9355"/>
      </w:tabs>
    </w:pPr>
  </w:style>
  <w:style w:type="character" w:customStyle="1" w:styleId="a7">
    <w:name w:val="Верхний колонтитул Знак"/>
    <w:basedOn w:val="a0"/>
    <w:link w:val="a6"/>
    <w:uiPriority w:val="99"/>
    <w:rsid w:val="003E3F5F"/>
    <w:rPr>
      <w:rFonts w:eastAsiaTheme="minorEastAsia"/>
      <w:sz w:val="24"/>
      <w:szCs w:val="24"/>
    </w:rPr>
  </w:style>
  <w:style w:type="paragraph" w:styleId="a8">
    <w:name w:val="footer"/>
    <w:basedOn w:val="a"/>
    <w:link w:val="a9"/>
    <w:uiPriority w:val="99"/>
    <w:unhideWhenUsed/>
    <w:rsid w:val="003E3F5F"/>
    <w:pPr>
      <w:tabs>
        <w:tab w:val="center" w:pos="4677"/>
        <w:tab w:val="right" w:pos="9355"/>
      </w:tabs>
    </w:pPr>
  </w:style>
  <w:style w:type="character" w:customStyle="1" w:styleId="a9">
    <w:name w:val="Нижний колонтитул Знак"/>
    <w:basedOn w:val="a0"/>
    <w:link w:val="a8"/>
    <w:uiPriority w:val="99"/>
    <w:rsid w:val="003E3F5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3E3F5F"/>
    <w:pPr>
      <w:tabs>
        <w:tab w:val="center" w:pos="4677"/>
        <w:tab w:val="right" w:pos="9355"/>
      </w:tabs>
    </w:pPr>
  </w:style>
  <w:style w:type="character" w:customStyle="1" w:styleId="a7">
    <w:name w:val="Верхний колонтитул Знак"/>
    <w:basedOn w:val="a0"/>
    <w:link w:val="a6"/>
    <w:uiPriority w:val="99"/>
    <w:rsid w:val="003E3F5F"/>
    <w:rPr>
      <w:rFonts w:eastAsiaTheme="minorEastAsia"/>
      <w:sz w:val="24"/>
      <w:szCs w:val="24"/>
    </w:rPr>
  </w:style>
  <w:style w:type="paragraph" w:styleId="a8">
    <w:name w:val="footer"/>
    <w:basedOn w:val="a"/>
    <w:link w:val="a9"/>
    <w:uiPriority w:val="99"/>
    <w:unhideWhenUsed/>
    <w:rsid w:val="003E3F5F"/>
    <w:pPr>
      <w:tabs>
        <w:tab w:val="center" w:pos="4677"/>
        <w:tab w:val="right" w:pos="9355"/>
      </w:tabs>
    </w:pPr>
  </w:style>
  <w:style w:type="character" w:customStyle="1" w:styleId="a9">
    <w:name w:val="Нижний колонтитул Знак"/>
    <w:basedOn w:val="a0"/>
    <w:link w:val="a8"/>
    <w:uiPriority w:val="99"/>
    <w:rsid w:val="003E3F5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669433" TargetMode="External"/><Relationship Id="rId13" Type="http://schemas.openxmlformats.org/officeDocument/2006/relationships/hyperlink" Target="http://online.zakon.kz/Document/?doc_id=39308867"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law.gov.kz/client/" TargetMode="External"/><Relationship Id="rId12" Type="http://schemas.openxmlformats.org/officeDocument/2006/relationships/hyperlink" Target="http://online.zakon.kz/Document/?doc_id=33288234"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992385" TargetMode="External"/><Relationship Id="rId5" Type="http://schemas.openxmlformats.org/officeDocument/2006/relationships/footnotes" Target="footnotes.xml"/><Relationship Id="rId15" Type="http://schemas.openxmlformats.org/officeDocument/2006/relationships/hyperlink" Target="http://online.zakon.kz/Document/?doc_id=32967647" TargetMode="External"/><Relationship Id="rId23" Type="http://schemas.openxmlformats.org/officeDocument/2006/relationships/theme" Target="theme/theme1.xml"/><Relationship Id="rId10" Type="http://schemas.openxmlformats.org/officeDocument/2006/relationships/hyperlink" Target="http://online.zakon.kz/Document/?doc_id=33790914"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9375595" TargetMode="External"/><Relationship Id="rId14" Type="http://schemas.openxmlformats.org/officeDocument/2006/relationships/hyperlink" Target="http://online.zakon.kz/Document/?doc_id=3201656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1757</Characters>
  <Application>Microsoft Office Word</Application>
  <DocSecurity>0</DocSecurity>
  <Lines>14</Lines>
  <Paragraphs>3</Paragraphs>
  <ScaleCrop>false</ScaleCrop>
  <Company>SPecialiST RePack</Company>
  <LinksUpToDate>false</LinksUpToDate>
  <CharactersWithSpaces>1914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қаржы нарығын реттеу мәселелері бойынша кейбір нормативтік құқықтық актілеріне өзгерістер мен толықтыру енгізу және Қазақстан Республикасының кейбір нормативтік құқықтық актілерінің жекелеген нормаларының қолданылуын тоқтата тұру туралы» Қазақстан Республикасы Қаржы нарығын реттеу және дамыту агенттігі Басқармасының 2020 жылғы 30 қазандағы № 106 Қаулысы (2021.28.05. берілген өзгерістермен) (©Paragraph 2024)</dc:title>
  <dc:subject/>
  <dc:creator>Сергей Мельников</dc:creator>
  <cp:keywords/>
  <dc:description/>
  <cp:lastModifiedBy>Сергей Мельников</cp:lastModifiedBy>
  <cp:revision>2</cp:revision>
  <dcterms:created xsi:type="dcterms:W3CDTF">2024-05-04T00:20:00Z</dcterms:created>
  <dcterms:modified xsi:type="dcterms:W3CDTF">2024-05-04T00:20:00Z</dcterms:modified>
</cp:coreProperties>
</file>