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C3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600C38">
      <w:pPr>
        <w:pStyle w:val="pc"/>
      </w:pPr>
      <w:r>
        <w:rPr>
          <w:rStyle w:val="s1"/>
        </w:rPr>
        <w:t>ЗАҢЫ</w:t>
      </w:r>
    </w:p>
    <w:p w:rsidR="00000000" w:rsidRDefault="00600C38">
      <w:pPr>
        <w:pStyle w:val="pc"/>
      </w:pPr>
      <w:r>
        <w:rPr>
          <w:rStyle w:val="s1"/>
        </w:rPr>
        <w:t> </w:t>
      </w:r>
    </w:p>
    <w:p w:rsidR="00000000" w:rsidRDefault="00600C38">
      <w:pPr>
        <w:pStyle w:val="pc"/>
      </w:pPr>
      <w:r>
        <w:rPr>
          <w:rStyle w:val="s1"/>
        </w:rPr>
        <w:t>2014 жылғы 29 мамырдағы Еуразиялық экономикалық одақ туралы шартқа Еуразиялық экономикалық комиссияның кадр құрамын қалыптастыру тетігін нақтылау бөлігінде өзгерістер енгізу туралы хаттаманы ратификациялау туралы</w:t>
      </w:r>
    </w:p>
    <w:p w:rsidR="00000000" w:rsidRDefault="00600C38">
      <w:pPr>
        <w:pStyle w:val="pc"/>
      </w:pPr>
      <w:r>
        <w:rPr>
          <w:rStyle w:val="s1"/>
        </w:rPr>
        <w:t> </w:t>
      </w:r>
    </w:p>
    <w:p w:rsidR="00000000" w:rsidRDefault="00600C38">
      <w:pPr>
        <w:pStyle w:val="pj"/>
      </w:pPr>
      <w:r>
        <w:rPr>
          <w:rStyle w:val="s0"/>
        </w:rPr>
        <w:t xml:space="preserve">2014 жылғы 29 мамырдағы Еуразиялық экономикалық одақ туралы </w:t>
      </w:r>
      <w:hyperlink r:id="rId7" w:history="1">
        <w:r>
          <w:rPr>
            <w:rStyle w:val="a4"/>
          </w:rPr>
          <w:t>шартқа</w:t>
        </w:r>
      </w:hyperlink>
      <w:r>
        <w:rPr>
          <w:rStyle w:val="s0"/>
        </w:rPr>
        <w:t xml:space="preserve"> Еуразиялық экономикалық комиссияның кадр құрамын қалыптастыру тетігін нақтылау бөлігінде өзгерістер енгізу туралы 2021 жылғы</w:t>
      </w:r>
      <w:r>
        <w:rPr>
          <w:rStyle w:val="s0"/>
        </w:rPr>
        <w:t xml:space="preserve"> 5 тамызда Мәскеуде жасалған </w:t>
      </w:r>
      <w:hyperlink r:id="rId8" w:history="1">
        <w:r>
          <w:rPr>
            <w:rStyle w:val="a4"/>
          </w:rPr>
          <w:t>хаттама</w:t>
        </w:r>
      </w:hyperlink>
      <w:r>
        <w:rPr>
          <w:rStyle w:val="s0"/>
        </w:rPr>
        <w:t xml:space="preserve"> ратификациялансын.</w:t>
      </w:r>
    </w:p>
    <w:p w:rsidR="00000000" w:rsidRDefault="00600C38">
      <w:pPr>
        <w:pStyle w:val="pj"/>
      </w:pPr>
      <w:r>
        <w:rPr>
          <w:rStyle w:val="s0"/>
        </w:rPr>
        <w:t> </w:t>
      </w:r>
    </w:p>
    <w:p w:rsidR="00000000" w:rsidRDefault="00600C38">
      <w:pPr>
        <w:pStyle w:val="pj"/>
      </w:pPr>
      <w:r>
        <w:rPr>
          <w:rStyle w:val="s0"/>
        </w:rPr>
        <w:t> </w:t>
      </w:r>
    </w:p>
    <w:p w:rsidR="00000000" w:rsidRDefault="00600C38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00C38">
      <w:pPr>
        <w:pStyle w:val="p"/>
      </w:pPr>
      <w:r>
        <w:rPr>
          <w:rStyle w:val="s0"/>
          <w:b/>
          <w:bCs/>
        </w:rPr>
        <w:t>            Президенті</w:t>
      </w:r>
    </w:p>
    <w:p w:rsidR="00000000" w:rsidRDefault="00600C38">
      <w:pPr>
        <w:pStyle w:val="p"/>
      </w:pPr>
      <w:r>
        <w:rPr>
          <w:rStyle w:val="s0"/>
          <w:b/>
          <w:bCs/>
        </w:rPr>
        <w:t> </w:t>
      </w:r>
    </w:p>
    <w:p w:rsidR="00000000" w:rsidRDefault="00600C38">
      <w:pPr>
        <w:pStyle w:val="p"/>
      </w:pPr>
      <w:r>
        <w:rPr>
          <w:rStyle w:val="s0"/>
          <w:b/>
          <w:bCs/>
        </w:rPr>
        <w:t>           Қ. ТОҚАЕВ</w:t>
      </w:r>
    </w:p>
    <w:p w:rsidR="00000000" w:rsidRDefault="00600C38">
      <w:pPr>
        <w:pStyle w:val="p"/>
      </w:pPr>
      <w:r>
        <w:rPr>
          <w:rStyle w:val="s0"/>
          <w:b/>
          <w:bCs/>
        </w:rPr>
        <w:t> </w:t>
      </w:r>
    </w:p>
    <w:p w:rsidR="00000000" w:rsidRDefault="00600C38">
      <w:pPr>
        <w:pStyle w:val="p"/>
      </w:pPr>
      <w:r>
        <w:rPr>
          <w:rStyle w:val="s0"/>
        </w:rPr>
        <w:t>Астана, Ақорда, 2022 жылғы 10 қазан</w:t>
      </w:r>
    </w:p>
    <w:p w:rsidR="00000000" w:rsidRDefault="00600C38">
      <w:pPr>
        <w:pStyle w:val="p"/>
      </w:pPr>
      <w:r>
        <w:rPr>
          <w:rStyle w:val="s0"/>
        </w:rPr>
        <w:t> </w:t>
      </w:r>
    </w:p>
    <w:p w:rsidR="00000000" w:rsidRDefault="00600C38">
      <w:pPr>
        <w:pStyle w:val="p"/>
      </w:pPr>
      <w:r>
        <w:rPr>
          <w:rStyle w:val="s0"/>
        </w:rPr>
        <w:t>                № 1</w:t>
      </w:r>
      <w:r>
        <w:rPr>
          <w:rStyle w:val="s0"/>
        </w:rPr>
        <w:t>45-VII</w:t>
      </w:r>
    </w:p>
    <w:p w:rsidR="00000000" w:rsidRDefault="00600C38">
      <w:pPr>
        <w:pStyle w:val="p"/>
      </w:pPr>
      <w:r>
        <w:rPr>
          <w:rStyle w:val="s0"/>
        </w:rPr>
        <w:t> </w:t>
      </w:r>
    </w:p>
    <w:p w:rsidR="00000000" w:rsidRDefault="00600C38">
      <w:pPr>
        <w:pStyle w:val="p"/>
      </w:pPr>
      <w:r>
        <w:rPr>
          <w:rStyle w:val="s0"/>
        </w:rPr>
        <w:t> </w:t>
      </w:r>
    </w:p>
    <w:p w:rsidR="00000000" w:rsidRDefault="00600C38">
      <w:pPr>
        <w:pStyle w:val="p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C38" w:rsidRDefault="00600C38" w:rsidP="00600C38">
      <w:r>
        <w:separator/>
      </w:r>
    </w:p>
  </w:endnote>
  <w:endnote w:type="continuationSeparator" w:id="0">
    <w:p w:rsidR="00600C38" w:rsidRDefault="00600C38" w:rsidP="00600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C38" w:rsidRDefault="00600C38" w:rsidP="00600C38">
      <w:r>
        <w:separator/>
      </w:r>
    </w:p>
  </w:footnote>
  <w:footnote w:type="continuationSeparator" w:id="0">
    <w:p w:rsidR="00600C38" w:rsidRDefault="00600C38" w:rsidP="00600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 w:rsidP="00600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C38" w:rsidRDefault="00600C38" w:rsidP="00600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29 мамырдағы Еуразиялық экономикалық одақ туралы шартқа Еуразиялық экономикалық комиссияның кадр құрамын қалыптастыру тетігін нақтылау бөлігінде өзгерістер енгізу туралы хаттаманы ратификациялау туралы» Қазақстан Республикасының 2022 жылғы 10 қазандағы № 145-VII Заңы</w:t>
    </w:r>
  </w:p>
  <w:p w:rsidR="00600C38" w:rsidRPr="00600C38" w:rsidRDefault="00600C38" w:rsidP="00600C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C38" w:rsidRDefault="00600C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C38"/>
    <w:rsid w:val="00600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0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C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0C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C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C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60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83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29 мамырдағы Еуразиялық экономикалық одақ туралы шартқа Еуразиялық экономикалық комиссияның кадр құрамын қалыптастыру тетігін нақтылау бөлігінде өзгерістер енгізу туралы хаттаманы ратификациялау туралы» Қазақстан Республикасының 2022 жылғы 10 қазандағы № 145-VII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2024-03-19T10:13:00Z</dcterms:created>
  <dcterms:modified xsi:type="dcterms:W3CDTF">2024-03-19T10:13:00Z</dcterms:modified>
</cp:coreProperties>
</file>